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F6B2D" w:rsidRPr="00317EFC" w:rsidRDefault="009F6B2D" w:rsidP="009F6B2D">
      <w:pPr>
        <w:rPr>
          <w:b/>
          <w:bCs/>
          <w:lang w:val="vi-VN"/>
        </w:rPr>
      </w:pPr>
      <w:r w:rsidRPr="00317EFC">
        <w:rPr>
          <w:b/>
          <w:bCs/>
        </w:rPr>
        <w:t>Chương trình thí điểm thu hút học giả, chuyên gia và nhà nghiên cứu quốc tế xuất sắc tại Đại học Kinh tế TP.HCM</w:t>
      </w:r>
    </w:p>
    <w:p w:rsidR="009F6B2D" w:rsidRDefault="009F6B2D" w:rsidP="009F6B2D">
      <w:pPr>
        <w:spacing w:before="240" w:after="240"/>
        <w:rPr>
          <w:rFonts w:ascii="Times New Roman" w:eastAsia="Times New Roman" w:hAnsi="Times New Roman" w:cs="Times New Roman"/>
          <w:b/>
          <w:bCs/>
        </w:rPr>
      </w:pPr>
      <w:hyperlink r:id="rId4" w:history="1">
        <w:r w:rsidRPr="00F93261">
          <w:rPr>
            <w:rStyle w:val="Hyperlink"/>
            <w:rFonts w:ascii="Times New Roman" w:eastAsia="Times New Roman" w:hAnsi="Times New Roman" w:cs="Times New Roman"/>
            <w:b/>
            <w:bCs/>
          </w:rPr>
          <w:t>https://tuyendung.ueh.edu.vn/Home/NoiDungThongBao/76280</w:t>
        </w:r>
      </w:hyperlink>
    </w:p>
    <w:p w:rsidR="009F6B2D" w:rsidRDefault="009F6B2D" w:rsidP="009F6B2D">
      <w:pPr>
        <w:spacing w:before="240" w:after="240"/>
        <w:rPr>
          <w:rFonts w:ascii="Times New Roman" w:eastAsia="Times New Roman" w:hAnsi="Times New Roman" w:cs="Times New Roman"/>
          <w:b/>
          <w:bCs/>
        </w:rPr>
      </w:pPr>
    </w:p>
    <w:p w:rsidR="009F6B2D" w:rsidRDefault="009F6B2D" w:rsidP="009F6B2D">
      <w:pPr>
        <w:spacing w:before="240" w:after="240"/>
        <w:jc w:val="center"/>
        <w:rPr>
          <w:rFonts w:ascii="Times New Roman" w:eastAsia="Times New Roman" w:hAnsi="Times New Roman" w:cs="Times New Roman"/>
          <w:b/>
          <w:bCs/>
        </w:rPr>
      </w:pPr>
      <w:r>
        <w:rPr>
          <w:rFonts w:ascii="Times New Roman" w:eastAsia="Times New Roman" w:hAnsi="Times New Roman" w:cs="Times New Roman"/>
          <w:b/>
          <w:bCs/>
        </w:rPr>
        <w:t>PHỤ LỤC 1</w:t>
      </w:r>
    </w:p>
    <w:p w:rsidR="009F6B2D" w:rsidRDefault="009F6B2D" w:rsidP="009F6B2D">
      <w:pPr>
        <w:jc w:val="center"/>
        <w:rPr>
          <w:rFonts w:ascii="Times New Roman" w:eastAsia="Times New Roman" w:hAnsi="Times New Roman" w:cs="Times New Roman"/>
        </w:rPr>
      </w:pPr>
      <w:r>
        <w:rPr>
          <w:rFonts w:ascii="Times New Roman" w:eastAsia="Times New Roman" w:hAnsi="Times New Roman" w:cs="Times New Roman"/>
          <w:b/>
          <w:bCs/>
        </w:rPr>
        <w:t xml:space="preserve">THÔNG TIN CHƯƠNG TRÌNH HỌC GIẢ QUỐC TẾ UEH100 </w:t>
      </w:r>
    </w:p>
    <w:p w:rsidR="009F6B2D" w:rsidRDefault="009F6B2D" w:rsidP="009F6B2D">
      <w:pPr>
        <w:spacing w:before="120" w:after="0" w:line="288" w:lineRule="auto"/>
        <w:rPr>
          <w:rFonts w:ascii="Times New Roman" w:eastAsia="Times New Roman" w:hAnsi="Times New Roman" w:cs="Times New Roman"/>
          <w:sz w:val="26"/>
          <w:szCs w:val="26"/>
        </w:rPr>
      </w:pPr>
    </w:p>
    <w:tbl>
      <w:tblPr>
        <w:tblW w:w="10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395"/>
        <w:gridCol w:w="1905"/>
        <w:gridCol w:w="2430"/>
        <w:gridCol w:w="2220"/>
        <w:gridCol w:w="2385"/>
      </w:tblGrid>
      <w:tr w:rsidR="009F6B2D" w:rsidTr="00575A3F">
        <w:trPr>
          <w:trHeight w:val="67"/>
        </w:trPr>
        <w:tc>
          <w:tcPr>
            <w:tcW w:w="13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Vị trí </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Đối tượng</w:t>
            </w:r>
          </w:p>
        </w:tc>
        <w:tc>
          <w:tcPr>
            <w:tcW w:w="24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Hạng mục hợp tác với UEH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Yêu cầu/tiêu chuẩn chính</w:t>
            </w:r>
          </w:p>
        </w:tc>
        <w:tc>
          <w:tcPr>
            <w:tcW w:w="23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Quyền lợi tại UEH</w:t>
            </w:r>
          </w:p>
        </w:tc>
      </w:tr>
      <w:tr w:rsidR="009F6B2D" w:rsidTr="00575A3F">
        <w:trPr>
          <w:trHeight w:val="2902"/>
        </w:trPr>
        <w:tc>
          <w:tcPr>
            <w:tcW w:w="13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Giáo sư thỉnh giảng (Visiting Professor)</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GS/PGS uy tín quốc tế từ đại học/viện nghiên cứu/tổ chức danh tiếng</w:t>
            </w:r>
          </w:p>
        </w:tc>
        <w:tc>
          <w:tcPr>
            <w:tcW w:w="24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Giảng dạy (ưu tiên ThS/TS)</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Hướng dẫn HVCH/NCS/postdoc</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Phát triển CTĐT &amp; kiểm định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Dẫn dắt nhóm nghiên cứu tiên phong/đỉnh cao</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mạng lưới &amp; đối tác</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quỹ/tài trợ nghiên cứu - đào tạo</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Tổ chức hội thảo/seminar</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Xây dựng báo cáo chính sách </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chuyển giao công nghệ, thương mại hóa tài sản trí tuệ.</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Caudex" w:eastAsia="Caudex" w:hAnsi="Caudex" w:cs="Caudex"/>
                <w:sz w:val="26"/>
                <w:szCs w:val="26"/>
              </w:rPr>
              <w:t>- Full Professor hoặc ≥ Associate Professor tại cơ sở uy tín (Top 500 QS/THE)</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H-index: 30–50+ (STEM) hoặc 15–25+ (SSH)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bài Top-tier (WoS Q1/ABDC A*/FT50/Top 05…)</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Trích dẫn cao; keynote/editorial board</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Kinh nghiệm hướng dẫn PhD và dẫn dắt nhóm nghiên cứu</w:t>
            </w:r>
          </w:p>
        </w:tc>
        <w:tc>
          <w:tcPr>
            <w:tcW w:w="23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Thu nhập 1500 – 2000 USD/tháng</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visa; UEH Hotel/khoán lưu trú (&lt;=10 triệu/tháng); 1 vé máy bay khứ hồi/năm (theo hóa đơn thực tế, không quá 35 triệu)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thể chuyển HĐLĐ + BHXH nếu đủ điều kiện</w:t>
            </w:r>
          </w:p>
        </w:tc>
      </w:tr>
      <w:tr w:rsidR="009F6B2D" w:rsidTr="00575A3F">
        <w:trPr>
          <w:trHeight w:val="2512"/>
        </w:trPr>
        <w:tc>
          <w:tcPr>
            <w:tcW w:w="13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Giáo sư kiêm nhiệm (Adjunct Professor)</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Nhà khoa học/giảng viên đạt trình độ TS, là nhân sự cơ hữu nơi khác, có hồ sơ công bố &amp; năng lực mở hướng mới nhưng chưa đạt ngưỡng Visiting Prof</w:t>
            </w:r>
          </w:p>
        </w:tc>
        <w:tc>
          <w:tcPr>
            <w:tcW w:w="24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Giảng dạy học phần chuyên sâu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Hướng dẫn HVCH/NCS</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Tham gia nhóm nghiên cứu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quỹ/tài trợ</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CTĐT/kiểm định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Tổ chức hội thảo/seminar</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đối tác &amp; chuyên gia quốc tế cho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chuyển giao công nghệ, thương mại hóa tài sản trí tuệ.</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Tiến sĩ từ trường Top 500 thế giới hoặc Top 200 châu Á (QS/THE); </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≥6 năm kinh nghiệm sau PhD; H-index ≥5</w:t>
            </w:r>
          </w:p>
        </w:tc>
        <w:tc>
          <w:tcPr>
            <w:tcW w:w="23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Thu nhập 1000 - 1500 USD/tháng</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visa; UEH Hotel/khoán lưu trú (&lt;=10 triệu/tháng); 1 vé bay khứ hồi/năm (theo hóa đơn thực tế, không quá 35 triệu)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thể có BHXH nếu chuyển HĐLĐ &amp; đủ điều kiện</w:t>
            </w:r>
          </w:p>
        </w:tc>
      </w:tr>
      <w:tr w:rsidR="009F6B2D" w:rsidTr="00575A3F">
        <w:trPr>
          <w:trHeight w:val="2317"/>
        </w:trPr>
        <w:tc>
          <w:tcPr>
            <w:tcW w:w="13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Chuyên gia thực hành cao cấp (Senior Industry Fellow)</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Lãnh đạo C-suite/Chủ tịch/HĐQT/điều hành cấp cao ở MNC, DN niêm yết, định chế tài chính; lãnh đạo tổ chức quốc tế/NGO; cơ quan quản lý cấp chiến lược</w:t>
            </w:r>
          </w:p>
        </w:tc>
        <w:tc>
          <w:tcPr>
            <w:tcW w:w="24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Giảng dạy/chuyên đề chuyên sâu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Hướng dẫn nghiên cứu ứng dụng</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study tour/dự án thực tế; phát triển ngành mới; xây case study</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đấu thầu dự án tư vấn/nghiên cứu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Kết nối mạng lưới quốc tế cho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chuyển giao công nghệ, thương mại hóa tài sản trí tuệ.</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Tối thiểu ThS và/hoặc đang giữ vị trí C-suite/leadership cấp cao</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- 10–15 năm kinh nghiệm, ≥5 năm quản lý cấp cao</w:t>
            </w:r>
          </w:p>
        </w:tc>
        <w:tc>
          <w:tcPr>
            <w:tcW w:w="23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Không hưởng thu nhập tháng (mang tính danh nghĩa), nhưng hưởng thu nhập theo sản phẩm theo quy chế chi tiêu nội bộ; không có phúc lợi Tết/khám sức khỏe định kỳ…</w:t>
            </w:r>
          </w:p>
        </w:tc>
      </w:tr>
      <w:tr w:rsidR="009F6B2D" w:rsidTr="00575A3F">
        <w:trPr>
          <w:trHeight w:val="3022"/>
        </w:trPr>
        <w:tc>
          <w:tcPr>
            <w:tcW w:w="139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RF – Chuyên gia cộng tác nghiên cứu (Research Fellow)</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Senior independent researcher (không phải postdoc), chuyên sâu nghiên cứu, hợp tác dài hạn 3–5 năm</w:t>
            </w:r>
          </w:p>
        </w:tc>
        <w:tc>
          <w:tcPr>
            <w:tcW w:w="24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Công bố đứng tên UEH (đồng tác giả UEH) trên WoS/Scopus Q1/Q2</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Xây nhóm nghiên cứu mạnh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Tham gia thêm ≥1 hoạt động/năm (phản biện/chủ tọa hội thảo, hội đồng nghiệm thu, seminar phương pháp, tham gia đề tài, hướng dẫn NCS, khảo sát ranking…)</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Tiến sĩ</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Gungsuh" w:eastAsia="Gungsuh" w:hAnsi="Gungsuh" w:cs="Gungsuh"/>
                <w:sz w:val="26"/>
                <w:szCs w:val="26"/>
              </w:rPr>
              <w:t>- H-index (Scopus) ≥5</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≥5 bài ISI trong 5 năm gần nhất</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kế hoạch hợp tác nghiên cứu 3–5 năm</w:t>
            </w:r>
          </w:p>
        </w:tc>
        <w:tc>
          <w:tcPr>
            <w:tcW w:w="23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Cung cấp thông tin phục vụ nghiên cứu; ưu tiên sử dụng CSVC</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Thù lao theo mức độ hoàn thành công việc theo quy chế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Thời gian linh hoạt; bố trí chỗ ở khi công tác theo đề xuất đơn vị</w:t>
            </w:r>
          </w:p>
        </w:tc>
      </w:tr>
    </w:tbl>
    <w:p w:rsidR="009F6B2D" w:rsidRDefault="009F6B2D" w:rsidP="009F6B2D">
      <w:pPr>
        <w:spacing w:before="120" w:after="0" w:line="288" w:lineRule="auto"/>
        <w:rPr>
          <w:rFonts w:ascii="Times New Roman" w:eastAsia="Times New Roman" w:hAnsi="Times New Roman" w:cs="Times New Roman"/>
        </w:rPr>
      </w:pPr>
    </w:p>
    <w:p w:rsidR="009F6B2D" w:rsidRDefault="009F6B2D" w:rsidP="009F6B2D">
      <w:pPr>
        <w:spacing w:before="120" w:after="0" w:line="288" w:lineRule="auto"/>
        <w:jc w:val="center"/>
        <w:rPr>
          <w:rFonts w:ascii="Times New Roman" w:eastAsia="Times New Roman" w:hAnsi="Times New Roman" w:cs="Times New Roman"/>
          <w:b/>
          <w:bCs/>
        </w:rPr>
      </w:pPr>
      <w:r>
        <w:rPr>
          <w:rFonts w:ascii="Times New Roman" w:eastAsia="Times New Roman" w:hAnsi="Times New Roman" w:cs="Times New Roman"/>
          <w:b/>
          <w:bCs/>
        </w:rPr>
        <w:t>PHỤ LỤC 2</w:t>
      </w:r>
    </w:p>
    <w:p w:rsidR="009F6B2D" w:rsidRDefault="009F6B2D" w:rsidP="009F6B2D">
      <w:pPr>
        <w:spacing w:before="120" w:after="0" w:line="288" w:lineRule="auto"/>
        <w:jc w:val="center"/>
        <w:rPr>
          <w:rFonts w:ascii="Times New Roman" w:eastAsia="Times New Roman" w:hAnsi="Times New Roman" w:cs="Times New Roman"/>
          <w:b/>
          <w:bCs/>
        </w:rPr>
      </w:pPr>
      <w:r>
        <w:rPr>
          <w:rFonts w:ascii="Times New Roman" w:eastAsia="Times New Roman" w:hAnsi="Times New Roman" w:cs="Times New Roman"/>
          <w:b/>
          <w:bCs/>
        </w:rPr>
        <w:t>CHƯƠNG TRÌNH ĐÀO TẠO TIẾN SĨ GẮN VỚI DỰ ÁN NGHIÊN CỨU QUỐC TẾ TẠI UEH (INTERNATIONAL PROJECT-BASED PHD)</w:t>
      </w:r>
    </w:p>
    <w:p w:rsidR="009F6B2D" w:rsidRDefault="009F6B2D" w:rsidP="009F6B2D">
      <w:pPr>
        <w:spacing w:before="120" w:after="0" w:line="288" w:lineRule="auto"/>
        <w:rPr>
          <w:rFonts w:ascii="Times New Roman" w:eastAsia="Times New Roman" w:hAnsi="Times New Roman" w:cs="Times New Roman"/>
          <w:sz w:val="26"/>
          <w:szCs w:val="26"/>
        </w:rPr>
      </w:pP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365"/>
        <w:gridCol w:w="2190"/>
        <w:gridCol w:w="2175"/>
        <w:gridCol w:w="1905"/>
        <w:gridCol w:w="2220"/>
      </w:tblGrid>
      <w:tr w:rsidR="009F6B2D" w:rsidTr="00575A3F">
        <w:trPr>
          <w:trHeight w:val="487"/>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sz w:val="26"/>
                <w:szCs w:val="26"/>
              </w:rPr>
            </w:pPr>
            <w:r>
              <w:rPr>
                <w:rFonts w:ascii="Times New Roman" w:eastAsia="Times New Roman" w:hAnsi="Times New Roman" w:cs="Times New Roman"/>
                <w:b/>
                <w:bCs/>
                <w:sz w:val="26"/>
                <w:szCs w:val="26"/>
              </w:rPr>
              <w:t xml:space="preserve">Vị trí </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sz w:val="26"/>
                <w:szCs w:val="26"/>
              </w:rPr>
            </w:pPr>
            <w:r>
              <w:rPr>
                <w:rFonts w:ascii="Times New Roman" w:eastAsia="Times New Roman" w:hAnsi="Times New Roman" w:cs="Times New Roman"/>
                <w:b/>
                <w:bCs/>
                <w:sz w:val="26"/>
                <w:szCs w:val="26"/>
              </w:rPr>
              <w:t xml:space="preserve">Đối tượng </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sz w:val="26"/>
                <w:szCs w:val="26"/>
              </w:rPr>
            </w:pPr>
            <w:r>
              <w:rPr>
                <w:rFonts w:ascii="Times New Roman" w:eastAsia="Times New Roman" w:hAnsi="Times New Roman" w:cs="Times New Roman"/>
                <w:b/>
                <w:bCs/>
                <w:sz w:val="26"/>
                <w:szCs w:val="26"/>
              </w:rPr>
              <w:t>Hạng mục hợp tác với UEH</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sz w:val="26"/>
                <w:szCs w:val="26"/>
              </w:rPr>
            </w:pPr>
            <w:r>
              <w:rPr>
                <w:rFonts w:ascii="Times New Roman" w:eastAsia="Times New Roman" w:hAnsi="Times New Roman" w:cs="Times New Roman"/>
                <w:b/>
                <w:bCs/>
                <w:sz w:val="26"/>
                <w:szCs w:val="26"/>
              </w:rPr>
              <w:t>Yêu cầu/tiêu chuẩn chính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sz w:val="26"/>
                <w:szCs w:val="26"/>
              </w:rPr>
            </w:pPr>
            <w:r>
              <w:rPr>
                <w:rFonts w:ascii="Times New Roman" w:eastAsia="Times New Roman" w:hAnsi="Times New Roman" w:cs="Times New Roman"/>
                <w:b/>
                <w:bCs/>
                <w:sz w:val="26"/>
                <w:szCs w:val="26"/>
              </w:rPr>
              <w:t>Quyền lợi tại UEH</w:t>
            </w:r>
          </w:p>
        </w:tc>
      </w:tr>
      <w:tr w:rsidR="009F6B2D" w:rsidTr="00575A3F">
        <w:trPr>
          <w:trHeight w:val="3060"/>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Nhóm nghiên cứu quốc tế (International Research Lab – gắn Project-based PhD)</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Nhóm do UEH dẫn dắt + học giả quốc tế + NCS/postdoc; hoạt động thí điểm 4 năm (từ 01/2026)</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Hệ sinh thái tích hợp </w:t>
            </w:r>
            <w:r>
              <w:rPr>
                <w:rFonts w:ascii="Times New Roman" w:eastAsia="Times New Roman" w:hAnsi="Times New Roman" w:cs="Times New Roman"/>
                <w:b/>
                <w:bCs/>
                <w:sz w:val="26"/>
                <w:szCs w:val="26"/>
              </w:rPr>
              <w:t>nghiên cứu chất lượng cao + đào tạo NCS</w:t>
            </w:r>
            <w:r>
              <w:rPr>
                <w:rFonts w:ascii="Times New Roman" w:eastAsia="Times New Roman" w:hAnsi="Times New Roman" w:cs="Times New Roman"/>
                <w:sz w:val="26"/>
                <w:szCs w:val="26"/>
              </w:rPr>
              <w:t>;</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Nghiên cứu chuyên sâu, công bố SSCI/SCIE; xây hướng/trường phái; kết nối học giả quốc tế; dữ liệu/báo cáo chính sách; seminar/hội thảo; quản trị </w:t>
            </w:r>
            <w:r>
              <w:rPr>
                <w:rFonts w:ascii="Times New Roman" w:eastAsia="Times New Roman" w:hAnsi="Times New Roman" w:cs="Times New Roman"/>
                <w:sz w:val="26"/>
                <w:szCs w:val="26"/>
              </w:rPr>
              <w:lastRenderedPageBreak/>
              <w:t>nhóm &amp; báo cáo năm</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Có học giả quốc tế đồng ý tham gia</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định hướng rõ ràng; có đề tài/dự án/nguồn lực để đáp ứng đầu ra</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thành viên đủ điều kiện GVHD theo quy chế đào tạo TS</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Tiêu chuẩn khác theo quy định nhóm nghiên cứu quốc tế UEH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lastRenderedPageBreak/>
              <w:t>- Kinh phí khoán tối đa 1.5 tỷ/nhóm/4 năm</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Ưu tiên tiếp cận CSVC &amp; dữ liệu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cơ chế hỗ trợ vận hành/đánh giá hàng năm</w:t>
            </w:r>
          </w:p>
        </w:tc>
      </w:tr>
      <w:tr w:rsidR="009F6B2D" w:rsidTr="00575A3F">
        <w:trPr>
          <w:trHeight w:val="1372"/>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lastRenderedPageBreak/>
              <w:t>Trưởng nhóm (UEH – PI)</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Giảng viên/nhà nghiên cứu </w:t>
            </w:r>
            <w:r>
              <w:rPr>
                <w:rFonts w:ascii="Times New Roman" w:eastAsia="Times New Roman" w:hAnsi="Times New Roman" w:cs="Times New Roman"/>
                <w:b/>
                <w:bCs/>
                <w:sz w:val="26"/>
                <w:szCs w:val="26"/>
              </w:rPr>
              <w:t>cơ hữu UEH</w:t>
            </w:r>
            <w:r>
              <w:rPr>
                <w:rFonts w:ascii="Times New Roman" w:eastAsia="Times New Roman" w:hAnsi="Times New Roman" w:cs="Times New Roman"/>
                <w:sz w:val="26"/>
                <w:szCs w:val="26"/>
              </w:rPr>
              <w:t xml:space="preserve"> đóng vai trò dẫn dắt</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Lãnh đạo học thuật &amp; vận hành nhóm; điều phối đầu ra; bảo đảm hệ sinh thái hướng dẫn NCS &amp; hợp tác công bố</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Gungsuh" w:eastAsia="Gungsuh" w:hAnsi="Gungsuh" w:cs="Gungsuh"/>
                <w:b/>
                <w:bCs/>
                <w:sz w:val="26"/>
                <w:szCs w:val="26"/>
              </w:rPr>
              <w:t>H-index ≥10</w:t>
            </w:r>
            <w:r>
              <w:rPr>
                <w:rFonts w:ascii="Times New Roman" w:eastAsia="Times New Roman" w:hAnsi="Times New Roman" w:cs="Times New Roman"/>
                <w:sz w:val="26"/>
                <w:szCs w:val="26"/>
              </w:rPr>
              <w:t xml:space="preserve"> + đáp ứng tiêu chuẩn theo quy định nhóm nghiên cứu quốc tế UEH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Môi trường nghiên cứu, tăng năng suất &amp; chất lượng; được hỗ trợ chi phí nghiên cứu theo dự toán; được thưởng/tài trợ công bố quốc tế theo quy chế CTNB hiện hành (chia theo tác giả) + thù lao hướng dẫn NCS (nếu được phân công)</w:t>
            </w:r>
          </w:p>
        </w:tc>
      </w:tr>
      <w:tr w:rsidR="009F6B2D" w:rsidTr="00575A3F">
        <w:trPr>
          <w:trHeight w:val="1783"/>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t>Đồng trưởng nhóm quốc tế (International Co-Lead)</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b/>
                <w:bCs/>
                <w:color w:val="FF0000"/>
                <w:sz w:val="26"/>
                <w:szCs w:val="26"/>
              </w:rPr>
            </w:pPr>
            <w:r>
              <w:rPr>
                <w:rFonts w:ascii="Times New Roman" w:eastAsia="Times New Roman" w:hAnsi="Times New Roman" w:cs="Times New Roman"/>
                <w:sz w:val="26"/>
                <w:szCs w:val="26"/>
              </w:rPr>
              <w:t xml:space="preserve">Học giả quốc tế thuộc chương trình học giả UEH: </w:t>
            </w:r>
            <w:r>
              <w:rPr>
                <w:rFonts w:ascii="Times New Roman" w:eastAsia="Times New Roman" w:hAnsi="Times New Roman" w:cs="Times New Roman"/>
                <w:b/>
                <w:bCs/>
                <w:sz w:val="26"/>
                <w:szCs w:val="26"/>
              </w:rPr>
              <w:t>Visiting Professor/ Adjunct Professor/ Research Fellow</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Đồng dẫn dắt định hướng học thuật; dẫn dắt nghiên cứu; phối hợp hướng dẫn NCS; góp phần bảo đảm đầu ra nhóm</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Uy tín học thuật phù hợp; tham gia định hướng &amp; hoạt động của nhóm; (được gắn với chuẩn nhóm nghiên cứu quốc tế UEH)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Mở rộng mạng lưới hợp tác tại VN/ĐNÁ; sản phẩm nhóm &amp; hướng dẫn NCS được tính vào KPI theo kế hoạch công tác với UEH; </w:t>
            </w:r>
            <w:r>
              <w:rPr>
                <w:rFonts w:ascii="Times New Roman" w:eastAsia="Times New Roman" w:hAnsi="Times New Roman" w:cs="Times New Roman"/>
                <w:b/>
                <w:bCs/>
                <w:sz w:val="26"/>
                <w:szCs w:val="26"/>
              </w:rPr>
              <w:t xml:space="preserve">Lưu ý: thù lao VP/AP là trọn gói, không chi thêm thưởng/tài trợ công bố, thù lao hướng dẫn NCS… </w:t>
            </w:r>
            <w:r>
              <w:rPr>
                <w:rFonts w:ascii="Times New Roman" w:eastAsia="Times New Roman" w:hAnsi="Times New Roman" w:cs="Times New Roman"/>
                <w:b/>
                <w:bCs/>
                <w:sz w:val="26"/>
                <w:szCs w:val="26"/>
              </w:rPr>
              <w:lastRenderedPageBreak/>
              <w:t>trong khuôn khổ nhóm</w:t>
            </w:r>
          </w:p>
        </w:tc>
      </w:tr>
      <w:tr w:rsidR="009F6B2D" w:rsidTr="00575A3F">
        <w:trPr>
          <w:trHeight w:val="2422"/>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lastRenderedPageBreak/>
              <w:t>Thành viên nòng cốt (Core members)</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GV/nhà nghiên cứu cơ hữu UEH </w:t>
            </w:r>
            <w:r>
              <w:rPr>
                <w:rFonts w:ascii="Times New Roman" w:eastAsia="Times New Roman" w:hAnsi="Times New Roman" w:cs="Times New Roman"/>
                <w:b/>
                <w:bCs/>
                <w:sz w:val="26"/>
                <w:szCs w:val="26"/>
              </w:rPr>
              <w:t>hoặc</w:t>
            </w:r>
            <w:r>
              <w:rPr>
                <w:rFonts w:ascii="Times New Roman" w:eastAsia="Times New Roman" w:hAnsi="Times New Roman" w:cs="Times New Roman"/>
                <w:sz w:val="26"/>
                <w:szCs w:val="26"/>
              </w:rPr>
              <w:t xml:space="preserve"> học giả quốc tế có kinh nghiệm hướng dẫn NCS</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Thực hiện nghiên cứu, đồng tác giả, hướng dẫn/đồng hướng dẫn NCS; tham gia seminar, policy report, dữ liệu, quản trị sản phẩm</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t>H-index (Scopus) &gt;3</w:t>
            </w:r>
            <w:r>
              <w:rPr>
                <w:rFonts w:ascii="Times New Roman" w:eastAsia="Times New Roman" w:hAnsi="Times New Roman" w:cs="Times New Roman"/>
                <w:sz w:val="26"/>
                <w:szCs w:val="26"/>
              </w:rPr>
              <w:t xml:space="preserve"> và đã có bài </w:t>
            </w:r>
            <w:r>
              <w:rPr>
                <w:rFonts w:ascii="Times New Roman" w:eastAsia="Times New Roman" w:hAnsi="Times New Roman" w:cs="Times New Roman"/>
                <w:b/>
                <w:bCs/>
                <w:sz w:val="26"/>
                <w:szCs w:val="26"/>
              </w:rPr>
              <w:t>SSCI/SCIE</w:t>
            </w:r>
            <w:r>
              <w:rPr>
                <w:rFonts w:ascii="Times New Roman" w:eastAsia="Times New Roman" w:hAnsi="Times New Roman" w:cs="Times New Roman"/>
                <w:sz w:val="26"/>
                <w:szCs w:val="26"/>
              </w:rPr>
              <w:t>; khuyến khích là người hướng dẫn/đồng hướng dẫn cho NCS trong nhóm; phải đảm bảo chuẩn GVHD theo quy định hiện hành</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Với GV UEH/RF/postdoc: hỗ trợ chi phí nghiên cứu theo dự toán; GV UEH &amp; RF được thưởng/tài trợ công bố (chia theo tác giả) và thù lao hướng dẫn NCS (nếu phân công); postdoc theo hợp đồng</w:t>
            </w:r>
          </w:p>
        </w:tc>
      </w:tr>
      <w:tr w:rsidR="009F6B2D" w:rsidTr="00575A3F">
        <w:trPr>
          <w:trHeight w:val="1747"/>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NCS (PhD candidate) – thành viên chính thức</w:t>
            </w:r>
          </w:p>
          <w:p w:rsidR="009F6B2D" w:rsidRDefault="009F6B2D" w:rsidP="00575A3F">
            <w:pPr>
              <w:spacing w:before="120" w:after="0" w:line="288" w:lineRule="auto"/>
              <w:jc w:val="both"/>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Số lượng: 02</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NCS UEH (toàn thời gian/không toàn thời gian) </w:t>
            </w:r>
            <w:r>
              <w:rPr>
                <w:rFonts w:ascii="Times New Roman" w:eastAsia="Times New Roman" w:hAnsi="Times New Roman" w:cs="Times New Roman"/>
                <w:b/>
                <w:bCs/>
                <w:sz w:val="26"/>
                <w:szCs w:val="26"/>
              </w:rPr>
              <w:t>chưa quá 1 năm</w:t>
            </w:r>
            <w:r>
              <w:rPr>
                <w:rFonts w:ascii="Times New Roman" w:eastAsia="Times New Roman" w:hAnsi="Times New Roman" w:cs="Times New Roman"/>
                <w:sz w:val="26"/>
                <w:szCs w:val="26"/>
              </w:rPr>
              <w:t xml:space="preserve"> từ khi được công nhận NCS; phù hợp hướng nhóm</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Là “research associate” nòng cốt của nhóm; làm việc theo kế hoạch luận án tiến sĩ cá nhân gắn kế hoạch nghiên cứu của nhóm; tham gia sinh hoạt khoa học; đóng góp dữ liệu &amp; công bố</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Đủ điều kiện tuyển sinh NCS UEH; phù hợp hướng nghiên cứu; xét theo hồ sơ học thuật + tiếng Anh + đề cương + phỏng vấn; phải có ≥1 thành viên nhóm đồng ý làm GVHD/đồng GVHD; đánh giá định kỳ hằng năm</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t>Miễn học phí toàn chương trình 4 năm</w:t>
            </w:r>
            <w:r>
              <w:rPr>
                <w:rFonts w:ascii="Times New Roman" w:eastAsia="Times New Roman" w:hAnsi="Times New Roman" w:cs="Times New Roman"/>
                <w:sz w:val="26"/>
                <w:szCs w:val="26"/>
              </w:rPr>
              <w:t xml:space="preserve">; hỗ trợ chi phí nghiên cứu theo dự toán; ưu tiên phân công GVHD uy tín; luận án gắn dự án thực chất + công bố quốc tế; </w:t>
            </w:r>
            <w:r>
              <w:rPr>
                <w:rFonts w:ascii="Times New Roman" w:eastAsia="Times New Roman" w:hAnsi="Times New Roman" w:cs="Times New Roman"/>
                <w:b/>
                <w:bCs/>
                <w:sz w:val="26"/>
                <w:szCs w:val="26"/>
              </w:rPr>
              <w:t>NCS toàn thời gian hưởng thêm thu nhập</w:t>
            </w:r>
            <w:r>
              <w:rPr>
                <w:rFonts w:ascii="Times New Roman" w:eastAsia="Times New Roman" w:hAnsi="Times New Roman" w:cs="Times New Roman"/>
                <w:sz w:val="26"/>
                <w:szCs w:val="26"/>
              </w:rPr>
              <w:t>/thành phần quyền lợi theo CT NCS toàn thời gian [</w:t>
            </w:r>
            <w:hyperlink r:id="rId5">
              <w:r>
                <w:rPr>
                  <w:rFonts w:ascii="Times New Roman" w:eastAsia="Times New Roman" w:hAnsi="Times New Roman" w:cs="Times New Roman"/>
                  <w:color w:val="1155CC"/>
                  <w:sz w:val="26"/>
                  <w:szCs w:val="26"/>
                  <w:u w:val="single"/>
                </w:rPr>
                <w:t>Link</w:t>
              </w:r>
            </w:hyperlink>
            <w:r>
              <w:rPr>
                <w:rFonts w:ascii="Times New Roman" w:eastAsia="Times New Roman" w:hAnsi="Times New Roman" w:cs="Times New Roman"/>
                <w:sz w:val="26"/>
                <w:szCs w:val="26"/>
              </w:rPr>
              <w:t xml:space="preserve">] </w:t>
            </w:r>
          </w:p>
          <w:p w:rsidR="009F6B2D" w:rsidRDefault="009F6B2D" w:rsidP="00575A3F">
            <w:pPr>
              <w:spacing w:before="120" w:after="0" w:line="288" w:lineRule="auto"/>
              <w:jc w:val="both"/>
              <w:rPr>
                <w:rFonts w:ascii="Times New Roman" w:eastAsia="Times New Roman" w:hAnsi="Times New Roman" w:cs="Times New Roman"/>
                <w:sz w:val="26"/>
                <w:szCs w:val="26"/>
              </w:rPr>
            </w:pPr>
          </w:p>
        </w:tc>
      </w:tr>
      <w:tr w:rsidR="009F6B2D" w:rsidTr="00575A3F">
        <w:trPr>
          <w:trHeight w:val="1380"/>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lastRenderedPageBreak/>
              <w:t>Postdoc (nếu có)</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Nghiên cứu viên sau TS tham gia nhóm (có thể thay thế/đi cùng NCS)</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Tăng lực nghiên cứu &amp; sản phẩm; hỗ trợ phương pháp, dữ liệu, công bố; đồng dẫn dắt nhóm nhỏ</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Theo thỏa thuận/chuẩn của UEH cho postdoc; tham gia theo kế hoạch nhóm</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Thu nhập/quyền lợi theo hợp đồng; hỗ trợ chi phí nghiên cứu từ dự toán hoạt động nhóm</w:t>
            </w:r>
          </w:p>
        </w:tc>
      </w:tr>
      <w:tr w:rsidR="009F6B2D" w:rsidTr="00575A3F">
        <w:trPr>
          <w:trHeight w:val="667"/>
        </w:trPr>
        <w:tc>
          <w:tcPr>
            <w:tcW w:w="136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b/>
                <w:bCs/>
                <w:sz w:val="26"/>
                <w:szCs w:val="26"/>
              </w:rPr>
              <w:t>Cộng tác viên (HVCH/SV…)</w:t>
            </w:r>
          </w:p>
        </w:tc>
        <w:tc>
          <w:tcPr>
            <w:tcW w:w="2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HVCH/SV UEH làm theo thời vụ</w:t>
            </w:r>
          </w:p>
        </w:tc>
        <w:tc>
          <w:tcPr>
            <w:tcW w:w="21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Hỗ trợ khảo sát, làm dữ liệu, logistics học thuật…</w:t>
            </w:r>
          </w:p>
        </w:tc>
        <w:tc>
          <w:tcPr>
            <w:tcW w:w="19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Trưởng nhóm quyết định theo nhu cầu &amp; tài chính nhóm</w:t>
            </w:r>
          </w:p>
        </w:tc>
        <w:tc>
          <w:tcPr>
            <w:tcW w:w="22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Cơ hội tham gia dự án &amp; học thuật; chi theo dự toán nhóm (nếu có)</w:t>
            </w:r>
          </w:p>
        </w:tc>
      </w:tr>
    </w:tbl>
    <w:p w:rsidR="009F6B2D" w:rsidRDefault="009F6B2D" w:rsidP="009F6B2D">
      <w:pPr>
        <w:spacing w:before="120" w:after="0" w:line="288" w:lineRule="auto"/>
        <w:rPr>
          <w:rFonts w:ascii="Times New Roman" w:eastAsia="Times New Roman" w:hAnsi="Times New Roman" w:cs="Times New Roman"/>
          <w:b/>
          <w:bCs/>
        </w:rPr>
      </w:pPr>
    </w:p>
    <w:p w:rsidR="009F6B2D" w:rsidRDefault="009F6B2D" w:rsidP="009F6B2D">
      <w:pPr>
        <w:spacing w:before="120" w:after="0" w:line="288" w:lineRule="auto"/>
        <w:jc w:val="center"/>
        <w:rPr>
          <w:rFonts w:ascii="Times New Roman" w:eastAsia="Times New Roman" w:hAnsi="Times New Roman" w:cs="Times New Roman"/>
          <w:b/>
          <w:bCs/>
        </w:rPr>
      </w:pPr>
      <w:r>
        <w:rPr>
          <w:rFonts w:ascii="Times New Roman" w:eastAsia="Times New Roman" w:hAnsi="Times New Roman" w:cs="Times New Roman"/>
          <w:b/>
          <w:bCs/>
        </w:rPr>
        <w:t>PHỤ LỤC 3</w:t>
      </w:r>
    </w:p>
    <w:p w:rsidR="009F6B2D" w:rsidRDefault="009F6B2D" w:rsidP="009F6B2D">
      <w:pPr>
        <w:spacing w:before="120" w:after="0" w:line="288" w:lineRule="auto"/>
        <w:ind w:firstLine="720"/>
        <w:jc w:val="center"/>
        <w:rPr>
          <w:rFonts w:ascii="Times New Roman" w:eastAsia="Times New Roman" w:hAnsi="Times New Roman" w:cs="Times New Roman"/>
          <w:b/>
          <w:bCs/>
        </w:rPr>
      </w:pPr>
      <w:r>
        <w:rPr>
          <w:rFonts w:ascii="Times New Roman" w:eastAsia="Times New Roman" w:hAnsi="Times New Roman" w:cs="Times New Roman"/>
          <w:b/>
          <w:bCs/>
        </w:rPr>
        <w:t>CHƯƠNG TRÌNH NGHIÊN CỨU SAU TIẾN SĨ (POSTDOCTORAL PROGRAM)</w:t>
      </w:r>
    </w:p>
    <w:p w:rsidR="009F6B2D" w:rsidRDefault="009F6B2D" w:rsidP="009F6B2D">
      <w:pPr>
        <w:spacing w:before="120" w:after="0" w:line="288" w:lineRule="auto"/>
        <w:ind w:firstLine="720"/>
        <w:rPr>
          <w:rFonts w:ascii="Times New Roman" w:eastAsia="Times New Roman" w:hAnsi="Times New Roman" w:cs="Times New Roman"/>
          <w:sz w:val="26"/>
          <w:szCs w:val="26"/>
        </w:rPr>
      </w:pPr>
    </w:p>
    <w:tbl>
      <w:tblPr>
        <w:tblW w:w="10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410"/>
        <w:gridCol w:w="1980"/>
        <w:gridCol w:w="2370"/>
        <w:gridCol w:w="2205"/>
        <w:gridCol w:w="2340"/>
      </w:tblGrid>
      <w:tr w:rsidR="009F6B2D" w:rsidTr="00575A3F">
        <w:trPr>
          <w:trHeight w:val="67"/>
        </w:trPr>
        <w:tc>
          <w:tcPr>
            <w:tcW w:w="14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Các dạng Postdoc</w:t>
            </w:r>
          </w:p>
        </w:tc>
        <w:tc>
          <w:tcPr>
            <w:tcW w:w="19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Đối tượng (ai phù hợp)</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Hạng mục hợp tác với UEH</w:t>
            </w:r>
          </w:p>
        </w:tc>
        <w:tc>
          <w:tcPr>
            <w:tcW w:w="22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 xml:space="preserve">Yêu cầu/tiêu chuẩn chính (chung cho 4 loại postdoc) </w:t>
            </w:r>
          </w:p>
        </w:tc>
        <w:tc>
          <w:tcPr>
            <w:tcW w:w="23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center"/>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Quyền lợi tại UEH</w:t>
            </w:r>
          </w:p>
        </w:tc>
      </w:tr>
      <w:tr w:rsidR="009F6B2D" w:rsidTr="00575A3F">
        <w:trPr>
          <w:trHeight w:val="2902"/>
        </w:trPr>
        <w:tc>
          <w:tcPr>
            <w:tcW w:w="14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Postdoc theo dự án (Project-based Postdoc)</w:t>
            </w:r>
          </w:p>
        </w:tc>
        <w:tc>
          <w:tcPr>
            <w:tcW w:w="19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Thành viên của các dự án nước ngoài, đến UEH nhằm mục đích thực hiện các nhiệm vụ nghiên cứu của dự án bao gồm: Triển khai thí nghiệm, thu thập dữ liệu, phân tích số liệu và phát triển các mô hình, phương pháp hoặc giải pháp nghiên cứu theo </w:t>
            </w:r>
            <w:r>
              <w:rPr>
                <w:rFonts w:ascii="Times New Roman" w:eastAsia="Times New Roman" w:hAnsi="Times New Roman" w:cs="Times New Roman"/>
                <w:sz w:val="26"/>
                <w:szCs w:val="26"/>
              </w:rPr>
              <w:lastRenderedPageBreak/>
              <w:t>yêu cầu của dự án tại Việt Nam hoặc trong khu vực</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Sản phẩm khoa học (bài báo khoa học, báo cáo nghiên cứu, bộ dữ liệu, mô hình, khuyến nghị/chính sách, hoặc các đầu ra khác theo yêu cầu của dự án tài trợ) phải có sự tham gia đồng tác giả của ít nhất một nhà nghiên cứu thuộc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Trong phần Lời cảm ơn, tác giả cần ghi nhận sự hỗ trợ từ </w:t>
            </w:r>
            <w:r>
              <w:rPr>
                <w:rFonts w:ascii="Times New Roman" w:eastAsia="Times New Roman" w:hAnsi="Times New Roman" w:cs="Times New Roman"/>
                <w:sz w:val="26"/>
                <w:szCs w:val="26"/>
              </w:rPr>
              <w:lastRenderedPageBreak/>
              <w:t>UEH về điều kiện nghiên cứu, cơ sở vật chất, hoặc hỗ trợ liên quan đến việc triển khai dự án.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Phát triển thêm các sản phẩm mở rộng như working paper, policy brief, chapter book, poster/abstract hội thảo quốc tế.</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Chia sẻ dữ liệu hoặc mô hình (nếu được phép) cho các hoạt động nghiên cứu tiếp theo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Tham gia trình bày kết quả tại các seminar nội bộ của UEH nhằm lan tỏa tác động của dự án và thúc đẩy hợp tác học thuật.</w:t>
            </w:r>
          </w:p>
          <w:p w:rsidR="009F6B2D" w:rsidRDefault="009F6B2D" w:rsidP="00575A3F">
            <w:pPr>
              <w:spacing w:before="240" w:after="0" w:line="288" w:lineRule="auto"/>
              <w:jc w:val="both"/>
              <w:rPr>
                <w:rFonts w:ascii="Times New Roman" w:eastAsia="Times New Roman" w:hAnsi="Times New Roman" w:cs="Times New Roman"/>
                <w:sz w:val="26"/>
                <w:szCs w:val="26"/>
              </w:rPr>
            </w:pPr>
          </w:p>
        </w:tc>
        <w:tc>
          <w:tcPr>
            <w:tcW w:w="22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Cá nhân là công dân Việt Nam hoặc người nước ngoài có tuổi dưới 45 tính đến thời điểm thông báo tuyển chọn.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Tốt nghiệp trình độ chương trình đào tạo Tiến sĩ có uy tín cao trong nước đã được ít nhất một tổ chức quốc tế kiểm định chất lượng, hoặc cơ </w:t>
            </w:r>
            <w:r>
              <w:rPr>
                <w:rFonts w:ascii="Times New Roman" w:eastAsia="Times New Roman" w:hAnsi="Times New Roman" w:cs="Times New Roman"/>
                <w:sz w:val="26"/>
                <w:szCs w:val="26"/>
              </w:rPr>
              <w:lastRenderedPageBreak/>
              <w:t>sở đào tạo là cơ sở giáo dục đại học trọng điểm, hoặc chương trình nước ngoài thuộc Top 100 ASIA được xếp hạng ít nhất 1 lần trong 5 năm gần nhất tính đến thời điểm thông báo tuyển chọn tại các bảng xếp hạng THE ranking, QS ranking. Đối với các chương trình đào tạo liên kết giữa Việt Nam và nước ngoài, chương trình phải thỏa mãn một trong hai điều kiện đối với chương trình đào tạo trong nước hoặc chương trình đào tạo nước ngoài.</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Đáp ứng đủ các điều kiện về kỹ năng, ngoại ngữ theo Quy định tuyển dụng tiến sĩ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kinh nghiệm nghiên cứu khoa học được minh chứng bằng:</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Có ít nhất 02 bài công bố quốc tế trên các tạp chí trong danh mục WoS (SSCI, SCIE) phân nhóm Q3, hoặc Scopus Q1 trở lên.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Là giảng viên, nghiên cứu viên tại các cơ sở giáo dục đại học, cơ sở khoa học công nghệ, viện nghiên cứu có kinh nghiệm làm việc từ 5 năm trở lên, trong đó thời gian làm việc sau khi tốt nghiệp tiến sĩ tối thiểu là 2 năm, tối đa 6 năm</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thư mời, thư giới thiệu từ Phó Giáo sư, Giáo sư triển khai chương trình, dự án, đề án trọng điểm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đề xuất nghiên cứu liên quan đến ngành, lĩnh vực dự tuyển đồng thời phù hợp với định hướng, ngành và lĩnh vực nghiên cứu tại UEH.</w:t>
            </w:r>
          </w:p>
        </w:tc>
        <w:tc>
          <w:tcPr>
            <w:tcW w:w="23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Được UEH hỗ trợ giới thiệu chỗ ở tại UEH Hotel hoặc ký túc xá (Nghiên cứu sau tiến sĩ tự chi trả chi phí lưu trú), cung cấp các giấy tờ liên quan phục vụ công tác bảo lãnh, thủ tục xin cấp visa và  thủ tục đăng ký tạm trú tại Việt Nam.</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Được UEH bố trí nơi làm việc tại đơn vị quản lý thuộc các </w:t>
            </w:r>
            <w:r>
              <w:rPr>
                <w:rFonts w:ascii="Times New Roman" w:eastAsia="Times New Roman" w:hAnsi="Times New Roman" w:cs="Times New Roman"/>
                <w:sz w:val="26"/>
                <w:szCs w:val="26"/>
              </w:rPr>
              <w:t>cơ sở của UEH, phù hợp với nhu cầu nghiên cứu của ứng viên và được sử dụng các tài nguyên học thuật của UEH (thư viện, tài khoản WoS, ngân hàng dữ liệu…) phục vụ nghiên cứu.</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Được tham gia giảng dạy khi có sự đồng ý của quản lý thuộc cơ quan chủ quản dự án và UEH. Thù lao giảng dạy được tính theo mức giảng viên thỉnh giảng, với tổng khối lượng không quá 135 giờ/năm.</w:t>
            </w:r>
          </w:p>
        </w:tc>
      </w:tr>
      <w:tr w:rsidR="009F6B2D" w:rsidTr="00575A3F">
        <w:trPr>
          <w:trHeight w:val="2512"/>
        </w:trPr>
        <w:tc>
          <w:tcPr>
            <w:tcW w:w="14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Postdoc theo học bổng (Fellowship Postdoc)</w:t>
            </w:r>
          </w:p>
        </w:tc>
        <w:tc>
          <w:tcPr>
            <w:tcW w:w="19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Tiến sĩ có mong muốn nộp hồ sơ xin các quỹ tài trợ sau tiến sĩ với tư cách là nghiên cứu sau tiến sĩ tại UEH, trong đó UEH đóng vai trò là đơn vị tiếp nhận, cung cấp môi trường và điều kiện hỗ trợ nghiên cứu.</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Năm 1 có ít nhất 01 bài báo đăng trên tạp chí uy tín thuộc WoS Q3 trở lên hoặc Scopus Q1. Từ năm 2 đến khi kết thúc chương trình có ít 01 bài báo/năm đăng trên tạp chí WoS Q2 trở lên hoặc ABDC hạng A.</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Sản phẩm nghiên cứu thuộc dự án;  Sản phẩm hợp tác học thuật với UEH; Sản phẩm đào tạo - học thuật; Sản phẩm truyền thông - học thuật</w:t>
            </w:r>
          </w:p>
        </w:tc>
        <w:tc>
          <w:tcPr>
            <w:tcW w:w="22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Cá nhân là công dân Việt Nam hoặc người nước ngoài có tuổi dưới 45 tính đến thời điểm thông báo tuyển chọn.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Tốt nghiệp trình độ chương trình đào tạo Tiến sĩ có uy tín cao trong nước đã được ít nhất một tổ chức quốc tế kiểm định chất lượng, hoặc cơ sở đào tạo là cơ sở giáo dục đại học trọng điểm, hoặc chương trình nước ngoài thuộc Top 100 ASIA được xếp hạng ít nhất 1 lần trong 5 năm gần nhất tính đến thời điểm thông báo tuyển chọn tại các bảng xếp hạng THE ranking, QS ranking. Đối với các chương trình đào tạo liên kết giữa Việt Nam và nước ngoài, chương trình phải thỏa mãn một trong hai điều kiện đối với chương trình </w:t>
            </w:r>
            <w:r>
              <w:rPr>
                <w:rFonts w:ascii="Times New Roman" w:eastAsia="Times New Roman" w:hAnsi="Times New Roman" w:cs="Times New Roman"/>
                <w:sz w:val="26"/>
                <w:szCs w:val="26"/>
              </w:rPr>
              <w:lastRenderedPageBreak/>
              <w:t>đào tạo trong nước hoặc chương trình đào tạo nước ngoài.</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Đáp ứng đủ các điều kiện về kỹ năng, ngoại ngữ theo Quy định tuyển dụng tiến sĩ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kinh nghiệm nghiên cứu khoa học được minh chứng bằng:</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ít nhất 02 bài công bố quốc tế trên các tạp chí trong danh mục WoS (SSCI, SCIE) phân nhóm Q3, hoặc Scopus Q1 trở lên.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Là giảng viên, nghiên cứu viên tại các cơ sở giáo dục đại học, cơ sở khoa học công nghệ, viện nghiên cứu có kinh nghiệm làm việc từ 5 năm trở lên, trong đó thời gian làm việc sau khi tốt nghiệp tiến sĩ tối thiểu là 2 năm, tối đa 6 năm</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Có thư mời, thư giới thiệu từ Phó Giáo sư, Giáo sư triển khai chương trình, dự án, đề án trọng điểm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đề xuất nghiên cứu liên quan đến ngành, lĩnh vực dự tuyển đồng thời phù hợp với định hướng, ngành và lĩnh vực nghiên cứu tại UEH.</w:t>
            </w:r>
          </w:p>
        </w:tc>
        <w:tc>
          <w:tcPr>
            <w:tcW w:w="23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UEH chi trả lương tương đương với mức hệ số lương nhà nước áp dụng cho giảng viên cơ hữu tại UEH. Được tham gia bảo hiểm bắt buộc tại UEH, trên mức lương UEH chi trả.</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Thu nhập từ kinh phí phân bổ của quỹ tài trợ cho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Nghiên cứu sau tiến sĩ theo học bổng được hưởng thưởng, tài trợ công bố khoa học:</w:t>
            </w:r>
          </w:p>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Năm 1: 01 bài báo không nhận thưởng UEH.</w:t>
            </w:r>
          </w:p>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Từ năm 2 trở đi: Bài thứ nhất/năm: không nhận thưởng UEH. Từ bài thứ hai trở đi: được xét thưởng/tài trợ theo quy định hiện hành của UEH.</w:t>
            </w:r>
          </w:p>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Nghiên cứu sau tiến sĩ có quyền tiếp cận học thuật, tham gia nhóm nghiên cứu UEH, sử dụng cơ sở vật chất, dữ liệu, thư viện, hệ thống </w:t>
            </w:r>
            <w:r>
              <w:rPr>
                <w:rFonts w:ascii="Times New Roman" w:eastAsia="Times New Roman" w:hAnsi="Times New Roman" w:cs="Times New Roman"/>
                <w:sz w:val="26"/>
                <w:szCs w:val="26"/>
              </w:rPr>
              <w:lastRenderedPageBreak/>
              <w:t>học thuật theo quy định của UEH.</w:t>
            </w:r>
          </w:p>
        </w:tc>
      </w:tr>
      <w:tr w:rsidR="009F6B2D" w:rsidTr="00575A3F">
        <w:trPr>
          <w:trHeight w:val="2317"/>
        </w:trPr>
        <w:tc>
          <w:tcPr>
            <w:tcW w:w="14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xml:space="preserve">Postdoc theo dự án nghiên cứu </w:t>
            </w:r>
            <w:r>
              <w:rPr>
                <w:rFonts w:ascii="Times New Roman" w:eastAsia="Times New Roman" w:hAnsi="Times New Roman" w:cs="Times New Roman"/>
                <w:b/>
                <w:bCs/>
                <w:sz w:val="26"/>
                <w:szCs w:val="26"/>
              </w:rPr>
              <w:t>(</w:t>
            </w:r>
            <w:r>
              <w:rPr>
                <w:rFonts w:ascii="Times New Roman" w:eastAsia="Times New Roman" w:hAnsi="Times New Roman" w:cs="Times New Roman"/>
                <w:sz w:val="26"/>
                <w:szCs w:val="26"/>
              </w:rPr>
              <w:t>Research-based postdoc)</w:t>
            </w:r>
          </w:p>
        </w:tc>
        <w:tc>
          <w:tcPr>
            <w:tcW w:w="19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Là thành viên làm việc toàn thời gian tại nhóm nghiên cứu quốc tế, được tuyển dụng để thực hiện các nhiệm vụ nghiên cứu chuyên sâu gắn liền với đề tài/dự án trọng điểm của nhóm</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cam kết hoàn thành đầy đủ các nhiệm vụ và sản phẩm nghiên cứu theo các chỉ số đánh giá hiệu quả (KPIs) của nhóm nghiên cứu, phù hợp với mục tiêu và lộ trình của dự án.</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Nghiên cứu sau tiến sĩ cam kết hoàn thành các sản phẩm công bố khoa học đối với UEH (không bao gồm các sản phẩm nghiên cứu nghĩa vụ của nhóm nghiên cứu): 01 bài báo trên tạp chí WoS </w:t>
            </w:r>
            <w:r>
              <w:rPr>
                <w:rFonts w:ascii="Times New Roman" w:eastAsia="Times New Roman" w:hAnsi="Times New Roman" w:cs="Times New Roman"/>
                <w:sz w:val="26"/>
                <w:szCs w:val="26"/>
              </w:rPr>
              <w:lastRenderedPageBreak/>
              <w:t>Q3 trở lên hoặc Scopus Q1 (tính theo tỷ lệ đóng góp tác giả).</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Sản phẩm nghiên cứu thuộc dự án, Sản phẩm hợp tác học thuật với UEH, Sản phẩm đào tạo - học thuật, Sản phẩm báo cáo, Sản phẩm truyền thông khoa học</w:t>
            </w:r>
          </w:p>
          <w:p w:rsidR="009F6B2D" w:rsidRDefault="009F6B2D" w:rsidP="00575A3F">
            <w:pPr>
              <w:spacing w:before="240" w:after="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có thể được yêu cầu:</w:t>
            </w:r>
          </w:p>
          <w:p w:rsidR="009F6B2D" w:rsidRDefault="009F6B2D" w:rsidP="00575A3F">
            <w:pPr>
              <w:spacing w:before="240" w:after="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hướng dẫn nghiên cứu sinh, học viên cao học (nếu được chủ nhiệm dự án phân công).</w:t>
            </w:r>
          </w:p>
          <w:p w:rsidR="009F6B2D" w:rsidRDefault="009F6B2D" w:rsidP="00575A3F">
            <w:pPr>
              <w:spacing w:before="240" w:after="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Báo cáo seminar học thuật định kỳ tại nhóm nghiên cứu UEH.</w:t>
            </w:r>
          </w:p>
          <w:p w:rsidR="009F6B2D" w:rsidRDefault="009F6B2D" w:rsidP="00575A3F">
            <w:pPr>
              <w:spacing w:before="240" w:after="0" w:line="276" w:lineRule="auto"/>
              <w:ind w:firstLine="20"/>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tổ chức workshop, hội thảo khoa học của dự án.</w:t>
            </w:r>
          </w:p>
          <w:p w:rsidR="009F6B2D" w:rsidRDefault="009F6B2D" w:rsidP="00575A3F">
            <w:pPr>
              <w:spacing w:before="240" w:after="240" w:line="288" w:lineRule="auto"/>
              <w:rPr>
                <w:rFonts w:ascii="Times New Roman" w:eastAsia="Times New Roman" w:hAnsi="Times New Roman" w:cs="Times New Roman"/>
                <w:sz w:val="26"/>
                <w:szCs w:val="26"/>
              </w:rPr>
            </w:pPr>
          </w:p>
          <w:p w:rsidR="009F6B2D" w:rsidRDefault="009F6B2D" w:rsidP="00575A3F">
            <w:pPr>
              <w:spacing w:before="120" w:after="0" w:line="288" w:lineRule="auto"/>
              <w:rPr>
                <w:rFonts w:ascii="Times New Roman" w:eastAsia="Times New Roman" w:hAnsi="Times New Roman" w:cs="Times New Roman"/>
                <w:sz w:val="26"/>
                <w:szCs w:val="26"/>
              </w:rPr>
            </w:pPr>
          </w:p>
        </w:tc>
        <w:tc>
          <w:tcPr>
            <w:tcW w:w="22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Cá nhân là công dân Việt Nam hoặc người nước ngoài có tuổi dưới 45 tính đến thời điểm thông báo tuyển chọn.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Tốt nghiệp trình độ chương trình đào tạo Tiến sĩ có uy tín cao trong nước đã được ít nhất một tổ chức quốc tế kiểm định chất lượng, hoặc cơ sở đào tạo là cơ sở giáo dục đại học trọng điểm, hoặc chương trình nước ngoài thuộc Top </w:t>
            </w:r>
            <w:r>
              <w:rPr>
                <w:rFonts w:ascii="Times New Roman" w:eastAsia="Times New Roman" w:hAnsi="Times New Roman" w:cs="Times New Roman"/>
                <w:sz w:val="26"/>
                <w:szCs w:val="26"/>
              </w:rPr>
              <w:lastRenderedPageBreak/>
              <w:t>100 ASIA được xếp hạng ít nhất 1 lần trong 5 năm gần nhất tính đến thời điểm thông báo tuyển chọn tại các bảng xếp hạng THE ranking, QS ranking. Đối với các chương trình đào tạo liên kết giữa Việt Nam và nước ngoài, chương trình phải thỏa mãn một trong hai điều kiện đối với chương trình đào tạo trong nước hoặc chương trình đào tạo nước ngoài.</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Đáp ứng đủ các điều kiện về kỹ năng, ngoại ngữ theo Quy định tuyển dụng tiến sĩ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kinh nghiệm nghiên cứu khoa học được minh chứng bằng:</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Có ít nhất 02 bài công bố quốc tế trên các tạp chí trong danh mục WoS (SSCI, SCIE) </w:t>
            </w:r>
            <w:r>
              <w:rPr>
                <w:rFonts w:ascii="Times New Roman" w:eastAsia="Times New Roman" w:hAnsi="Times New Roman" w:cs="Times New Roman"/>
                <w:sz w:val="26"/>
                <w:szCs w:val="26"/>
              </w:rPr>
              <w:lastRenderedPageBreak/>
              <w:t>phân nhóm Q3, hoặc Scopus Q1 trở lên.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Là giảng viên, nghiên cứu viên tại các cơ sở giáo dục đại học, cơ sở khoa học công nghệ, viện nghiên cứu có kinh nghiệm làm việc từ 5 năm trở lên, trong đó thời gian làm việc sau khi tốt nghiệp tiến sĩ tối thiểu là 2 năm, tối đa 6 năm</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thư mời, thư giới thiệu từ Phó Giáo sư, Giáo sư triển khai chương trình, dự án, đề án trọng điểm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đề xuất nghiên cứu liên quan đến ngành, lĩnh vực dự tuyển đồng thời phù hợp với định hướng, ngành và lĩnh vực nghiên cứu tại UEH.</w:t>
            </w:r>
          </w:p>
        </w:tc>
        <w:tc>
          <w:tcPr>
            <w:tcW w:w="23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Được làm việc trong môi trường nghiên cứu chuyên nghiệp, liên tục và có chiều sâu. Tăng năng suất và chất lượng công bố quốc tế, hướng tới tạp chí chất lượng cao, phát triển các hướng/trường phái nghiên cứu đặc thù và thế mạnh UEH trong dài hạn.</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Được cộng tác với các học giả uy tín tầm cỡ, qua đó gia tăng năng lực nghiên cứu khoa học, năng lực hướng dẫn nghiên cứu sinh, </w:t>
            </w:r>
            <w:r>
              <w:rPr>
                <w:rFonts w:ascii="Times New Roman" w:eastAsia="Times New Roman" w:hAnsi="Times New Roman" w:cs="Times New Roman"/>
                <w:sz w:val="26"/>
                <w:szCs w:val="26"/>
              </w:rPr>
              <w:t>phát triển mối quan hệ hợp tác quốc tế.</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theo dự án được hưởng thu nhập do UEH chi trả tương đương giảng viên cơ hữu tại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Được hỗ trợ chi phí thực hiện nghiên cứu theo dự toán hoạt động của nhóm nghiên cứu mà nghiên cứu sau tiến sĩ tham gia.</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theo dự án được hưởng các phúc lợi như sau: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Được tham gia đóng bảo hiểm bắt buộc tại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Được hưởng các suất phúc lợi như viên chức, người lao động UEH theo Quy chế chi tiêu nội bộ. Được mua bảo hiểm sức khỏe và các chế độ phúc lợi khác.</w:t>
            </w:r>
          </w:p>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Thù lao tham gia các hoạt động đào tạo bằng với thù lao viên chức, người lao </w:t>
            </w:r>
            <w:r>
              <w:rPr>
                <w:rFonts w:ascii="Times New Roman" w:eastAsia="Times New Roman" w:hAnsi="Times New Roman" w:cs="Times New Roman"/>
                <w:sz w:val="26"/>
                <w:szCs w:val="26"/>
              </w:rPr>
              <w:lastRenderedPageBreak/>
              <w:t>động trình độ tiến sĩ UEH đang hưởng.</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Tài trợ, thưởng nghiên cứu khoa học như viên chức, người lao động UEH khi có các sản phẩm nghiên cứu khoa học được công bố theo quy định về tài trợ, thưởng nghiên cứu khoa học của UEH (không tính các bài nghĩa vụ công bố, bao gồm nghĩa vụ đối với UEH và nghĩa vụ đối với nhóm nghiên cứu).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theo dự án được khen thưởng khi hoàn thành xuất sắc nhiệm vụ nghiên cứu khoa học, nhiệm vụ đào tạo.</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Nghiên cứu sau tiến sĩ theo dự án được bố trí văn phòng và trang thiết bị phục vụ công việc theo sự sắp xếp của chủ nhiệm dự án. Đồng thời, được phép truy cập các nguồn học liệu do UEH cung cấp cho hoạt động nghiên </w:t>
            </w:r>
            <w:r>
              <w:rPr>
                <w:rFonts w:ascii="Times New Roman" w:eastAsia="Times New Roman" w:hAnsi="Times New Roman" w:cs="Times New Roman"/>
                <w:sz w:val="26"/>
                <w:szCs w:val="26"/>
              </w:rPr>
              <w:lastRenderedPageBreak/>
              <w:t>cứu (thư viện, tài khoản WoS, các ngân hàng dữ liệu,…).</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Nghiên cứu sau tiến sĩ sau tiến sĩ được hỗ trợ:</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Ký túc xá: Áp dụng chính sách giá lưu trú tại UEH Hotel theo chính sách đối với viên chức, người lao động UEH.</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kinh phí tham gia các hội thảo khoa học với định mức theo quy chế chi tiêu nội bộ: hội thảo khoa học cấp quốc gia (9 tr/năm); hội thảo khoa học quốc tế (25 tr/năm) .</w:t>
            </w:r>
          </w:p>
          <w:p w:rsidR="009F6B2D" w:rsidRDefault="009F6B2D" w:rsidP="00575A3F">
            <w:pPr>
              <w:spacing w:before="12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Nếu nghiên cứu sau tiến sĩ là người nước ngoài, trong 6 tháng đầu khi đến Việt Nam, UEH hỗ trợ cung cấp các giấy tờ liên quan phục vụ công tác bảo lãnh, thủ tục xin cấp visa và  thủ tục đăng ký tạm trú tại Việt Nam. Nghiên cứu sau tiến sĩ tự </w:t>
            </w:r>
            <w:r>
              <w:rPr>
                <w:rFonts w:ascii="Times New Roman" w:eastAsia="Times New Roman" w:hAnsi="Times New Roman" w:cs="Times New Roman"/>
                <w:sz w:val="26"/>
                <w:szCs w:val="26"/>
              </w:rPr>
              <w:lastRenderedPageBreak/>
              <w:t>thực hiện việc xin visa và tự chi trả toàn bộ chi phí liên quan.</w:t>
            </w:r>
          </w:p>
        </w:tc>
      </w:tr>
      <w:tr w:rsidR="009F6B2D" w:rsidTr="009F6B2D">
        <w:trPr>
          <w:trHeight w:val="883"/>
        </w:trPr>
        <w:tc>
          <w:tcPr>
            <w:tcW w:w="141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120" w:after="0" w:line="288"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Postdoc đến trao đổi học thuật (Visiting Postdoc)</w:t>
            </w:r>
          </w:p>
        </w:tc>
        <w:tc>
          <w:tcPr>
            <w:tcW w:w="198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Nhà nghiên cứu đã có bằng tiến sĩ, đang công tác tại các trường đại học hoặc viện nghiên cứu trong và ngoài nước, được UEH tiếp nhận trong thời gian ngắn hạn (thường ít hơn 12 tháng), nhằm thực hiện các hoạt động trao đổi học thuật, hợp tác nghiên cứu, thu thập dữ liệu hoặc đồng phát triển sản phẩm nghiên cứu với giảng viên/nhóm nghiên cứu tại UEH trên cơ sở thỏa thuận hợp tác, biên bản ghi nhớ (MOU) hoặc thư mời hợp tác nghiên cứu.</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Bài báo khoa học đồng tác giả (ưu tiên tạp chí quốc tế uy tín).</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Chương sách, working paper hoặc báo cáo nghiên cứu.</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Bộ dữ liệu nghiên cứu có ý nghĩa học thuật.</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Seminar học thuật tại UEH.</w:t>
            </w:r>
          </w:p>
          <w:p w:rsidR="009F6B2D" w:rsidRDefault="009F6B2D" w:rsidP="00575A3F">
            <w:pPr>
              <w:spacing w:before="240" w:after="0"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Giảng dạy chuyên đề (không bắt buộc nhưng khuyến khích) cho hệ đại học hoặc sau đại học, theo sự phân công của quản lý tại UEH. Hoạt động này được xem như đóng góp học thuật, không phải nhiệm vụ giảng dạy chính khóa.</w:t>
            </w:r>
          </w:p>
        </w:tc>
        <w:tc>
          <w:tcPr>
            <w:tcW w:w="220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Cá nhân là công dân Việt Nam hoặc người nước ngoài có tuổi dưới 45 tính đến thời điểm thông báo tuyển chọn.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Tốt nghiệp trình độ chương trình đào tạo Tiến sĩ có uy tín cao trong nước đã được ít nhất một tổ chức quốc tế kiểm định chất lượng, hoặc cơ sở đào tạo là cơ sở giáo dục đại học trọng điểm, hoặc chương trình nước ngoài thuộc Top 100 ASIA được xếp hạng ít nhất 1 lần trong 5 năm gần nhất tính đến thời điểm thông báo tuyển chọn tại các bảng xếp hạng THE ranking, QS ranking. Đối với các chương trình </w:t>
            </w:r>
            <w:r>
              <w:rPr>
                <w:rFonts w:ascii="Times New Roman" w:eastAsia="Times New Roman" w:hAnsi="Times New Roman" w:cs="Times New Roman"/>
                <w:sz w:val="26"/>
                <w:szCs w:val="26"/>
              </w:rPr>
              <w:lastRenderedPageBreak/>
              <w:t>đào tạo liên kết giữa Việt Nam và nước ngoài, chương trình phải thỏa mãn một trong hai điều kiện đối với chương trình đào tạo trong nước hoặc chương trình đào tạo nước ngoài.</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Đáp ứng đủ các điều kiện về kỹ năng, ngoại ngữ theo Quy định tuyển dụng tiến sĩ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kinh nghiệm nghiên cứu khoa học được minh chứng bằng:</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ít nhất 02 bài công bố quốc tế trên các tạp chí trong danh mục WoS (SSCI, SCIE) phân nhóm Q3, hoặc Scopus Q1 trở lên.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Là giảng viên, nghiên cứu viên tại các cơ sở giáo dục đại học, cơ sở khoa học công nghệ, viện nghiên cứu có kinh nghiệm làm </w:t>
            </w:r>
            <w:r>
              <w:rPr>
                <w:rFonts w:ascii="Times New Roman" w:eastAsia="Times New Roman" w:hAnsi="Times New Roman" w:cs="Times New Roman"/>
                <w:sz w:val="26"/>
                <w:szCs w:val="26"/>
              </w:rPr>
              <w:lastRenderedPageBreak/>
              <w:t>việc từ 5 năm trở lên, trong đó thời gian làm việc sau khi tốt nghiệp tiến sĩ tối thiểu là 2 năm, tối đa 6 năm</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thư mời, thư giới thiệu từ Phó Giáo sư, Giáo sư triển khai chương trình, dự án, đề án trọng điểm của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Có đề xuất nghiên cứu liên quan đến ngành, lĩnh vực dự tuyển đồng thời phù hợp với định hướng, ngành và lĩnh vực nghiên cứu tại UEH.</w:t>
            </w:r>
          </w:p>
        </w:tc>
        <w:tc>
          <w:tcPr>
            <w:tcW w:w="234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 Hỗ trợ chỗ ở: Áp dụng chính sách giá lưu trú tại UEH Hotel theo chính sách đối với viên chức, người lao động UEH</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Hỗ trợ thủ tục pháp lý (đối với Nghiên cứu sau tiến sĩ là người nước ngoài): Trong 6 tháng đầu khi đến Việt Nam, UEH hỗ trợ cung cấp các giấy tờ liên quan phục vụ công tác bảo lãnh, thủ tục xin cấp visa và  thủ tục đăng ký tạm trú tại Việt Nam. Nghiên cứu viên sau tiến sĩ tự thực hiện việc xin visa và tự chi trả toàn bộ chi phí liên quan.</w:t>
            </w:r>
          </w:p>
          <w:p w:rsidR="009F6B2D" w:rsidRDefault="009F6B2D" w:rsidP="00575A3F">
            <w:pPr>
              <w:spacing w:before="240" w:after="0" w:line="288"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Tham gia giảng dạy: Được tham gia giảng dạy khi có sự </w:t>
            </w:r>
            <w:r>
              <w:rPr>
                <w:rFonts w:ascii="Times New Roman" w:eastAsia="Times New Roman" w:hAnsi="Times New Roman" w:cs="Times New Roman"/>
                <w:sz w:val="26"/>
                <w:szCs w:val="26"/>
              </w:rPr>
              <w:lastRenderedPageBreak/>
              <w:t>đồng ý của quản lý tại UEH. Thù lao giảng dạy được tính theo mức giảng viên thỉnh giảng, với tổng khối lượng không quá 135 giờ/năm.</w:t>
            </w:r>
          </w:p>
          <w:p w:rsidR="009F6B2D" w:rsidRDefault="009F6B2D" w:rsidP="00575A3F">
            <w:pPr>
              <w:spacing w:before="120" w:after="0" w:line="288" w:lineRule="auto"/>
              <w:rPr>
                <w:rFonts w:ascii="Times New Roman" w:eastAsia="Times New Roman" w:hAnsi="Times New Roman" w:cs="Times New Roman"/>
                <w:sz w:val="26"/>
                <w:szCs w:val="26"/>
              </w:rPr>
            </w:pPr>
          </w:p>
        </w:tc>
      </w:tr>
    </w:tbl>
    <w:p w:rsidR="009F6B2D" w:rsidRDefault="009F6B2D" w:rsidP="009F6B2D">
      <w:pPr>
        <w:rPr>
          <w:rFonts w:ascii="Times New Roman" w:eastAsia="Times New Roman" w:hAnsi="Times New Roman" w:cs="Times New Roman"/>
          <w:sz w:val="24"/>
          <w:szCs w:val="24"/>
        </w:rPr>
      </w:pPr>
    </w:p>
    <w:p w:rsidR="009F6B2D" w:rsidRDefault="009F6B2D"/>
    <w:sectPr w:rsidR="009F6B2D">
      <w:headerReference w:type="default" r:id="rId6"/>
      <w:pgSz w:w="11907" w:h="16839"/>
      <w:pgMar w:top="1710" w:right="747" w:bottom="990" w:left="990" w:header="11"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udex">
    <w:altName w:val="Calibri"/>
    <w:charset w:val="00"/>
    <w:family w:val="auto"/>
    <w:pitch w:val="default"/>
  </w:font>
  <w:font w:name="Gungsuh">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Default="00000000">
    <w:pPr>
      <w:pBdr>
        <w:top w:val="nil"/>
        <w:left w:val="nil"/>
        <w:bottom w:val="nil"/>
        <w:right w:val="nil"/>
        <w:between w:val="nil"/>
      </w:pBdr>
      <w:tabs>
        <w:tab w:val="center" w:pos="4680"/>
        <w:tab w:val="right" w:pos="9360"/>
      </w:tabs>
      <w:spacing w:after="0" w:line="240" w:lineRule="auto"/>
      <w:ind w:left="-1418"/>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B2D"/>
    <w:rsid w:val="009F6B2D"/>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CD303"/>
  <w15:chartTrackingRefBased/>
  <w15:docId w15:val="{4696B854-30A5-1240-A6F3-D97916C0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6B2D"/>
    <w:pPr>
      <w:spacing w:after="160" w:line="259" w:lineRule="auto"/>
    </w:pPr>
    <w:rPr>
      <w:rFonts w:ascii="Calibri" w:eastAsia="Calibri" w:hAnsi="Calibri" w:cs="Calibri"/>
      <w:kern w:val="0"/>
      <w:sz w:val="22"/>
      <w:szCs w:val="22"/>
      <w:lang w:val="e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6B2D"/>
    <w:rPr>
      <w:color w:val="0563C1" w:themeColor="hyperlink"/>
      <w:u w:val="single"/>
    </w:rPr>
  </w:style>
  <w:style w:type="character" w:styleId="UnresolvedMention">
    <w:name w:val="Unresolved Mention"/>
    <w:basedOn w:val="DefaultParagraphFont"/>
    <w:uiPriority w:val="99"/>
    <w:semiHidden/>
    <w:unhideWhenUsed/>
    <w:rsid w:val="009F6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https://tuyensinh.ueh.edu.vn/bai-viet/dai-hoc-kinh-te-thanh-pho-ho-chi-minh-ueh-trien-khai-chuong-trinh-nghien-cuu-sinh-toan-thoi-gian-2/" TargetMode="External"/><Relationship Id="rId4" Type="http://schemas.openxmlformats.org/officeDocument/2006/relationships/hyperlink" Target="https://tuyendung.ueh.edu.vn/Home/NoiDungThongBao/762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3223</Words>
  <Characters>18375</Characters>
  <Application>Microsoft Office Word</Application>
  <DocSecurity>0</DocSecurity>
  <Lines>153</Lines>
  <Paragraphs>43</Paragraphs>
  <ScaleCrop>false</ScaleCrop>
  <Company/>
  <LinksUpToDate>false</LinksUpToDate>
  <CharactersWithSpaces>21555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2026-03-13T03:12:00Z</dcterms:created>
  <dcterms:modified xsi:type="dcterms:W3CDTF">2026-03-13T03:13:00Z</dcterms:modified>
</cp:coreProperties>
</file>