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B2AA1" w:rsidRPr="006B2AA1" w:rsidRDefault="006B2AA1" w:rsidP="006B2AA1">
      <w:pPr>
        <w:shd w:val="clear" w:color="auto" w:fill="FFFFFF"/>
        <w:spacing w:before="100" w:beforeAutospacing="1" w:after="100" w:afterAutospacing="1"/>
        <w:rPr>
          <w:rFonts w:ascii="Segoe UI" w:eastAsia="Times New Roman" w:hAnsi="Segoe UI" w:cs="Segoe UI"/>
          <w:color w:val="444444"/>
          <w:kern w:val="0"/>
          <w:sz w:val="20"/>
          <w:szCs w:val="20"/>
          <w14:ligatures w14:val="none"/>
        </w:rPr>
      </w:pPr>
      <w:r w:rsidRPr="006B2AA1">
        <w:rPr>
          <w:rFonts w:ascii="Segoe UI" w:eastAsia="Times New Roman" w:hAnsi="Segoe UI" w:cs="Segoe UI"/>
          <w:color w:val="444444"/>
          <w:kern w:val="0"/>
          <w:sz w:val="23"/>
          <w:szCs w:val="23"/>
          <w14:ligatures w14:val="none"/>
        </w:rPr>
        <w:t>Trường Đại học Sư phạm Thành phố Hồ Chí Minh thông báo nguyên tắc quy đổi tương đương điểm trúng tuyển và ngưỡng bảo đảm chất lượng đầu vào đầu vào giữa các phương thức xét tuyển trong tuyển sinh đại học; tuyển sinh cao đẳng ngành Giáo dục Mầm non năm 2025, cụ thể:</w:t>
      </w:r>
    </w:p>
    <w:p w:rsidR="006B2AA1" w:rsidRPr="006B2AA1" w:rsidRDefault="006B2AA1" w:rsidP="006B2AA1">
      <w:pPr>
        <w:shd w:val="clear" w:color="auto" w:fill="FFFFFF"/>
        <w:spacing w:before="100" w:beforeAutospacing="1" w:after="100" w:afterAutospacing="1"/>
        <w:rPr>
          <w:rFonts w:ascii="Segoe UI" w:eastAsia="Times New Roman" w:hAnsi="Segoe UI" w:cs="Segoe UI"/>
          <w:color w:val="444444"/>
          <w:kern w:val="0"/>
          <w:sz w:val="20"/>
          <w:szCs w:val="20"/>
          <w14:ligatures w14:val="none"/>
        </w:rPr>
      </w:pPr>
      <w:r w:rsidRPr="006B2AA1">
        <w:rPr>
          <w:rFonts w:ascii="Segoe UI" w:eastAsia="Times New Roman" w:hAnsi="Segoe UI" w:cs="Segoe UI"/>
          <w:color w:val="444444"/>
          <w:kern w:val="0"/>
          <w:sz w:val="20"/>
          <w:szCs w:val="20"/>
          <w14:ligatures w14:val="none"/>
        </w:rPr>
        <w:t> </w:t>
      </w:r>
      <w:r w:rsidRPr="006B2AA1">
        <w:rPr>
          <w:rFonts w:ascii="Segoe UI" w:eastAsia="Times New Roman" w:hAnsi="Segoe UI" w:cs="Segoe UI"/>
          <w:b/>
          <w:bCs/>
          <w:color w:val="444444"/>
          <w:kern w:val="0"/>
          <w:sz w:val="23"/>
          <w:szCs w:val="23"/>
          <w14:ligatures w14:val="none"/>
        </w:rPr>
        <w:t>Công thức tính điểm theo từng phương thức xét tuyển</w:t>
      </w:r>
    </w:p>
    <w:p w:rsidR="006B2AA1" w:rsidRPr="006B2AA1" w:rsidRDefault="006B2AA1" w:rsidP="006B2AA1">
      <w:pPr>
        <w:shd w:val="clear" w:color="auto" w:fill="FFFFFF"/>
        <w:spacing w:before="100" w:beforeAutospacing="1" w:after="100" w:afterAutospacing="1"/>
        <w:rPr>
          <w:rFonts w:ascii="Segoe UI" w:eastAsia="Times New Roman" w:hAnsi="Segoe UI" w:cs="Segoe UI"/>
          <w:color w:val="444444"/>
          <w:kern w:val="0"/>
          <w:sz w:val="20"/>
          <w:szCs w:val="20"/>
          <w14:ligatures w14:val="none"/>
        </w:rPr>
      </w:pPr>
      <w:r w:rsidRPr="006B2AA1">
        <w:rPr>
          <w:rFonts w:ascii="Segoe UI" w:eastAsia="Times New Roman" w:hAnsi="Segoe UI" w:cs="Segoe UI"/>
          <w:i/>
          <w:iCs/>
          <w:color w:val="444444"/>
          <w:kern w:val="0"/>
          <w:sz w:val="23"/>
          <w:szCs w:val="23"/>
          <w14:ligatures w14:val="none"/>
        </w:rPr>
        <w:t>1. Phương thức xét tuyển sử dụng kết quả thi tốt nghiệp Trung học phổ thông năm 2025 (phương thức gốc)</w:t>
      </w:r>
    </w:p>
    <w:p w:rsidR="006B2AA1" w:rsidRPr="006B2AA1" w:rsidRDefault="006B2AA1" w:rsidP="006B2AA1">
      <w:pPr>
        <w:shd w:val="clear" w:color="auto" w:fill="FFFFFF"/>
        <w:spacing w:before="100" w:beforeAutospacing="1" w:after="100" w:afterAutospacing="1"/>
        <w:jc w:val="center"/>
        <w:rPr>
          <w:rFonts w:ascii="Segoe UI" w:eastAsia="Times New Roman" w:hAnsi="Segoe UI" w:cs="Segoe UI"/>
          <w:color w:val="444444"/>
          <w:kern w:val="0"/>
          <w:sz w:val="20"/>
          <w:szCs w:val="20"/>
          <w14:ligatures w14:val="none"/>
        </w:rPr>
      </w:pPr>
      <w:r w:rsidRPr="006B2AA1">
        <w:rPr>
          <w:rFonts w:ascii="Segoe UI" w:eastAsia="Times New Roman" w:hAnsi="Segoe UI" w:cs="Segoe UI"/>
          <w:color w:val="444444"/>
          <w:kern w:val="0"/>
          <w:sz w:val="23"/>
          <w:szCs w:val="23"/>
          <w14:ligatures w14:val="none"/>
        </w:rPr>
        <w:fldChar w:fldCharType="begin"/>
      </w:r>
      <w:r w:rsidRPr="006B2AA1">
        <w:rPr>
          <w:rFonts w:ascii="Segoe UI" w:eastAsia="Times New Roman" w:hAnsi="Segoe UI" w:cs="Segoe UI"/>
          <w:color w:val="444444"/>
          <w:kern w:val="0"/>
          <w:sz w:val="23"/>
          <w:szCs w:val="23"/>
          <w14:ligatures w14:val="none"/>
        </w:rPr>
        <w:instrText xml:space="preserve"> INCLUDEPICTURE "https://i.postimg.cc/g0sKC50s/pt-diem-thi-tot-nghiep.png" \* MERGEFORMATINET </w:instrText>
      </w:r>
      <w:r w:rsidRPr="006B2AA1">
        <w:rPr>
          <w:rFonts w:ascii="Segoe UI" w:eastAsia="Times New Roman" w:hAnsi="Segoe UI" w:cs="Segoe UI"/>
          <w:color w:val="444444"/>
          <w:kern w:val="0"/>
          <w:sz w:val="23"/>
          <w:szCs w:val="23"/>
          <w14:ligatures w14:val="none"/>
        </w:rPr>
        <w:fldChar w:fldCharType="separate"/>
      </w:r>
      <w:r w:rsidRPr="006B2AA1">
        <w:rPr>
          <w:rFonts w:ascii="Segoe UI" w:eastAsia="Times New Roman" w:hAnsi="Segoe UI" w:cs="Segoe UI"/>
          <w:noProof/>
          <w:color w:val="444444"/>
          <w:kern w:val="0"/>
          <w:sz w:val="23"/>
          <w:szCs w:val="23"/>
          <w14:ligatures w14:val="none"/>
        </w:rPr>
        <w:drawing>
          <wp:inline distT="0" distB="0" distL="0" distR="0">
            <wp:extent cx="2552700" cy="632460"/>
            <wp:effectExtent l="0" t="0" r="0" b="2540"/>
            <wp:docPr id="152151940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2700" cy="632460"/>
                    </a:xfrm>
                    <a:prstGeom prst="rect">
                      <a:avLst/>
                    </a:prstGeom>
                    <a:noFill/>
                    <a:ln>
                      <a:noFill/>
                    </a:ln>
                  </pic:spPr>
                </pic:pic>
              </a:graphicData>
            </a:graphic>
          </wp:inline>
        </w:drawing>
      </w:r>
      <w:r w:rsidRPr="006B2AA1">
        <w:rPr>
          <w:rFonts w:ascii="Segoe UI" w:eastAsia="Times New Roman" w:hAnsi="Segoe UI" w:cs="Segoe UI"/>
          <w:color w:val="444444"/>
          <w:kern w:val="0"/>
          <w:sz w:val="23"/>
          <w:szCs w:val="23"/>
          <w14:ligatures w14:val="none"/>
        </w:rPr>
        <w:fldChar w:fldCharType="end"/>
      </w:r>
    </w:p>
    <w:p w:rsidR="006B2AA1" w:rsidRPr="006B2AA1" w:rsidRDefault="006B2AA1" w:rsidP="006B2AA1">
      <w:pPr>
        <w:shd w:val="clear" w:color="auto" w:fill="FFFFFF"/>
        <w:spacing w:before="100" w:beforeAutospacing="1" w:after="100" w:afterAutospacing="1"/>
        <w:rPr>
          <w:rFonts w:ascii="Segoe UI" w:eastAsia="Times New Roman" w:hAnsi="Segoe UI" w:cs="Segoe UI"/>
          <w:color w:val="444444"/>
          <w:kern w:val="0"/>
          <w:sz w:val="20"/>
          <w:szCs w:val="20"/>
          <w14:ligatures w14:val="none"/>
        </w:rPr>
      </w:pPr>
      <w:r w:rsidRPr="006B2AA1">
        <w:rPr>
          <w:rFonts w:ascii="Segoe UI" w:eastAsia="Times New Roman" w:hAnsi="Segoe UI" w:cs="Segoe UI"/>
          <w:color w:val="444444"/>
          <w:kern w:val="0"/>
          <w:sz w:val="23"/>
          <w:szCs w:val="23"/>
          <w14:ligatures w14:val="none"/>
        </w:rPr>
        <w:t>trong đó:</w:t>
      </w:r>
    </w:p>
    <w:p w:rsidR="006B2AA1" w:rsidRPr="006B2AA1" w:rsidRDefault="006B2AA1" w:rsidP="006B2AA1">
      <w:pPr>
        <w:numPr>
          <w:ilvl w:val="0"/>
          <w:numId w:val="1"/>
        </w:numPr>
        <w:shd w:val="clear" w:color="auto" w:fill="FFFFFF"/>
        <w:spacing w:before="100" w:beforeAutospacing="1" w:after="100" w:afterAutospacing="1"/>
        <w:rPr>
          <w:rFonts w:ascii="Segoe UI" w:eastAsia="Times New Roman" w:hAnsi="Segoe UI" w:cs="Segoe UI"/>
          <w:color w:val="444444"/>
          <w:kern w:val="0"/>
          <w:sz w:val="20"/>
          <w:szCs w:val="20"/>
          <w14:ligatures w14:val="none"/>
        </w:rPr>
      </w:pPr>
      <w:r w:rsidRPr="006B2AA1">
        <w:rPr>
          <w:rFonts w:ascii="Segoe UI" w:eastAsia="Times New Roman" w:hAnsi="Segoe UI" w:cs="Segoe UI"/>
          <w:color w:val="444444"/>
          <w:kern w:val="0"/>
          <w:sz w:val="23"/>
          <w:szCs w:val="23"/>
          <w14:ligatures w14:val="none"/>
        </w:rPr>
        <w:t>ĐG: Điểm theo tổ hợp xét tuyển phương thức gốc, làm tròn đến hai chữ số thập phân;</w:t>
      </w:r>
    </w:p>
    <w:p w:rsidR="006B2AA1" w:rsidRPr="006B2AA1" w:rsidRDefault="006B2AA1" w:rsidP="006B2AA1">
      <w:pPr>
        <w:numPr>
          <w:ilvl w:val="0"/>
          <w:numId w:val="1"/>
        </w:numPr>
        <w:shd w:val="clear" w:color="auto" w:fill="FFFFFF"/>
        <w:spacing w:before="100" w:beforeAutospacing="1" w:after="100" w:afterAutospacing="1"/>
        <w:rPr>
          <w:rFonts w:ascii="Segoe UI" w:eastAsia="Times New Roman" w:hAnsi="Segoe UI" w:cs="Segoe UI"/>
          <w:color w:val="444444"/>
          <w:kern w:val="0"/>
          <w:sz w:val="20"/>
          <w:szCs w:val="20"/>
          <w14:ligatures w14:val="none"/>
        </w:rPr>
      </w:pPr>
      <w:r w:rsidRPr="006B2AA1">
        <w:rPr>
          <w:rFonts w:ascii="Segoe UI" w:eastAsia="Times New Roman" w:hAnsi="Segoe UI" w:cs="Segoe UI"/>
          <w:color w:val="444444"/>
          <w:kern w:val="0"/>
          <w:sz w:val="23"/>
          <w:szCs w:val="23"/>
          <w14:ligatures w14:val="none"/>
        </w:rPr>
        <w:t>Đ</w:t>
      </w:r>
      <w:r w:rsidRPr="006B2AA1">
        <w:rPr>
          <w:rFonts w:ascii="Segoe UI" w:eastAsia="Times New Roman" w:hAnsi="Segoe UI" w:cs="Segoe UI"/>
          <w:color w:val="444444"/>
          <w:kern w:val="0"/>
          <w:sz w:val="23"/>
          <w:szCs w:val="23"/>
          <w:vertAlign w:val="subscript"/>
          <w14:ligatures w14:val="none"/>
        </w:rPr>
        <w:t>M1</w:t>
      </w:r>
      <w:r w:rsidRPr="006B2AA1">
        <w:rPr>
          <w:rFonts w:ascii="Segoe UI" w:eastAsia="Times New Roman" w:hAnsi="Segoe UI" w:cs="Segoe UI"/>
          <w:color w:val="444444"/>
          <w:kern w:val="0"/>
          <w:sz w:val="23"/>
          <w:szCs w:val="23"/>
          <w14:ligatures w14:val="none"/>
        </w:rPr>
        <w:t>, Đ</w:t>
      </w:r>
      <w:r w:rsidRPr="006B2AA1">
        <w:rPr>
          <w:rFonts w:ascii="Segoe UI" w:eastAsia="Times New Roman" w:hAnsi="Segoe UI" w:cs="Segoe UI"/>
          <w:color w:val="444444"/>
          <w:kern w:val="0"/>
          <w:sz w:val="23"/>
          <w:szCs w:val="23"/>
          <w:vertAlign w:val="subscript"/>
          <w14:ligatures w14:val="none"/>
        </w:rPr>
        <w:t>M2, </w:t>
      </w:r>
      <w:r w:rsidRPr="006B2AA1">
        <w:rPr>
          <w:rFonts w:ascii="Segoe UI" w:eastAsia="Times New Roman" w:hAnsi="Segoe UI" w:cs="Segoe UI"/>
          <w:color w:val="444444"/>
          <w:kern w:val="0"/>
          <w:sz w:val="23"/>
          <w:szCs w:val="23"/>
          <w14:ligatures w14:val="none"/>
        </w:rPr>
        <w:t>Đ</w:t>
      </w:r>
      <w:r w:rsidRPr="006B2AA1">
        <w:rPr>
          <w:rFonts w:ascii="Segoe UI" w:eastAsia="Times New Roman" w:hAnsi="Segoe UI" w:cs="Segoe UI"/>
          <w:color w:val="444444"/>
          <w:kern w:val="0"/>
          <w:sz w:val="23"/>
          <w:szCs w:val="23"/>
          <w:vertAlign w:val="subscript"/>
          <w14:ligatures w14:val="none"/>
        </w:rPr>
        <w:t>M3</w:t>
      </w:r>
      <w:r w:rsidRPr="006B2AA1">
        <w:rPr>
          <w:rFonts w:ascii="Segoe UI" w:eastAsia="Times New Roman" w:hAnsi="Segoe UI" w:cs="Segoe UI"/>
          <w:color w:val="444444"/>
          <w:kern w:val="0"/>
          <w:sz w:val="23"/>
          <w:szCs w:val="23"/>
          <w14:ligatures w14:val="none"/>
        </w:rPr>
        <w:t>: Điểm môn thi thứ nhất, thứ hai, thứ ba theo tổ hợp xét tuyển.</w:t>
      </w:r>
    </w:p>
    <w:p w:rsidR="006B2AA1" w:rsidRPr="006B2AA1" w:rsidRDefault="006B2AA1" w:rsidP="006B2AA1">
      <w:pPr>
        <w:shd w:val="clear" w:color="auto" w:fill="FFFFFF"/>
        <w:spacing w:before="100" w:beforeAutospacing="1" w:after="100" w:afterAutospacing="1"/>
        <w:rPr>
          <w:rFonts w:ascii="Segoe UI" w:eastAsia="Times New Roman" w:hAnsi="Segoe UI" w:cs="Segoe UI"/>
          <w:color w:val="444444"/>
          <w:kern w:val="0"/>
          <w:sz w:val="20"/>
          <w:szCs w:val="20"/>
          <w14:ligatures w14:val="none"/>
        </w:rPr>
      </w:pPr>
      <w:r w:rsidRPr="006B2AA1">
        <w:rPr>
          <w:rFonts w:ascii="Segoe UI" w:eastAsia="Times New Roman" w:hAnsi="Segoe UI" w:cs="Segoe UI"/>
          <w:i/>
          <w:iCs/>
          <w:color w:val="444444"/>
          <w:kern w:val="0"/>
          <w:sz w:val="23"/>
          <w:szCs w:val="23"/>
          <w14:ligatures w14:val="none"/>
        </w:rPr>
        <w:t>2. Phương thức xét tuyển theo các tiêu chí áp dụng với học sinh lớp chuyên</w:t>
      </w:r>
    </w:p>
    <w:p w:rsidR="006B2AA1" w:rsidRPr="006B2AA1" w:rsidRDefault="006B2AA1" w:rsidP="006B2AA1">
      <w:pPr>
        <w:shd w:val="clear" w:color="auto" w:fill="FFFFFF"/>
        <w:spacing w:before="100" w:beforeAutospacing="1" w:after="100" w:afterAutospacing="1"/>
        <w:jc w:val="center"/>
        <w:rPr>
          <w:rFonts w:ascii="Segoe UI" w:eastAsia="Times New Roman" w:hAnsi="Segoe UI" w:cs="Segoe UI"/>
          <w:color w:val="444444"/>
          <w:kern w:val="0"/>
          <w:sz w:val="20"/>
          <w:szCs w:val="20"/>
          <w14:ligatures w14:val="none"/>
        </w:rPr>
      </w:pPr>
      <w:r w:rsidRPr="006B2AA1">
        <w:rPr>
          <w:rFonts w:ascii="Segoe UI" w:eastAsia="Times New Roman" w:hAnsi="Segoe UI" w:cs="Segoe UI"/>
          <w:color w:val="444444"/>
          <w:kern w:val="0"/>
          <w:sz w:val="23"/>
          <w:szCs w:val="23"/>
          <w14:ligatures w14:val="none"/>
        </w:rPr>
        <w:fldChar w:fldCharType="begin"/>
      </w:r>
      <w:r w:rsidRPr="006B2AA1">
        <w:rPr>
          <w:rFonts w:ascii="Segoe UI" w:eastAsia="Times New Roman" w:hAnsi="Segoe UI" w:cs="Segoe UI"/>
          <w:color w:val="444444"/>
          <w:kern w:val="0"/>
          <w:sz w:val="23"/>
          <w:szCs w:val="23"/>
          <w14:ligatures w14:val="none"/>
        </w:rPr>
        <w:instrText xml:space="preserve"> INCLUDEPICTURE "https://i.postimg.cc/4ykbVT2J/pt-tuyen-thang.png" \* MERGEFORMATINET </w:instrText>
      </w:r>
      <w:r w:rsidRPr="006B2AA1">
        <w:rPr>
          <w:rFonts w:ascii="Segoe UI" w:eastAsia="Times New Roman" w:hAnsi="Segoe UI" w:cs="Segoe UI"/>
          <w:color w:val="444444"/>
          <w:kern w:val="0"/>
          <w:sz w:val="23"/>
          <w:szCs w:val="23"/>
          <w14:ligatures w14:val="none"/>
        </w:rPr>
        <w:fldChar w:fldCharType="separate"/>
      </w:r>
      <w:r w:rsidRPr="006B2AA1">
        <w:rPr>
          <w:rFonts w:ascii="Segoe UI" w:eastAsia="Times New Roman" w:hAnsi="Segoe UI" w:cs="Segoe UI"/>
          <w:noProof/>
          <w:color w:val="444444"/>
          <w:kern w:val="0"/>
          <w:sz w:val="23"/>
          <w:szCs w:val="23"/>
          <w14:ligatures w14:val="none"/>
        </w:rPr>
        <w:drawing>
          <wp:inline distT="0" distB="0" distL="0" distR="0">
            <wp:extent cx="3147060" cy="533400"/>
            <wp:effectExtent l="0" t="0" r="2540" b="0"/>
            <wp:docPr id="19231203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7060" cy="533400"/>
                    </a:xfrm>
                    <a:prstGeom prst="rect">
                      <a:avLst/>
                    </a:prstGeom>
                    <a:noFill/>
                    <a:ln>
                      <a:noFill/>
                    </a:ln>
                  </pic:spPr>
                </pic:pic>
              </a:graphicData>
            </a:graphic>
          </wp:inline>
        </w:drawing>
      </w:r>
      <w:r w:rsidRPr="006B2AA1">
        <w:rPr>
          <w:rFonts w:ascii="Segoe UI" w:eastAsia="Times New Roman" w:hAnsi="Segoe UI" w:cs="Segoe UI"/>
          <w:color w:val="444444"/>
          <w:kern w:val="0"/>
          <w:sz w:val="23"/>
          <w:szCs w:val="23"/>
          <w14:ligatures w14:val="none"/>
        </w:rPr>
        <w:fldChar w:fldCharType="end"/>
      </w:r>
    </w:p>
    <w:p w:rsidR="006B2AA1" w:rsidRPr="006B2AA1" w:rsidRDefault="006B2AA1" w:rsidP="006B2AA1">
      <w:pPr>
        <w:shd w:val="clear" w:color="auto" w:fill="FFFFFF"/>
        <w:spacing w:before="100" w:beforeAutospacing="1" w:after="100" w:afterAutospacing="1"/>
        <w:rPr>
          <w:rFonts w:ascii="Segoe UI" w:eastAsia="Times New Roman" w:hAnsi="Segoe UI" w:cs="Segoe UI"/>
          <w:color w:val="444444"/>
          <w:kern w:val="0"/>
          <w:sz w:val="20"/>
          <w:szCs w:val="20"/>
          <w14:ligatures w14:val="none"/>
        </w:rPr>
      </w:pPr>
      <w:r w:rsidRPr="006B2AA1">
        <w:rPr>
          <w:rFonts w:ascii="Segoe UI" w:eastAsia="Times New Roman" w:hAnsi="Segoe UI" w:cs="Segoe UI"/>
          <w:color w:val="444444"/>
          <w:kern w:val="0"/>
          <w:sz w:val="23"/>
          <w:szCs w:val="23"/>
          <w14:ligatures w14:val="none"/>
        </w:rPr>
        <w:t>trong đó:</w:t>
      </w:r>
    </w:p>
    <w:p w:rsidR="006B2AA1" w:rsidRPr="006B2AA1" w:rsidRDefault="006B2AA1" w:rsidP="006B2AA1">
      <w:pPr>
        <w:numPr>
          <w:ilvl w:val="0"/>
          <w:numId w:val="2"/>
        </w:numPr>
        <w:shd w:val="clear" w:color="auto" w:fill="FFFFFF"/>
        <w:spacing w:before="100" w:beforeAutospacing="1" w:after="100" w:afterAutospacing="1"/>
        <w:rPr>
          <w:rFonts w:ascii="Segoe UI" w:eastAsia="Times New Roman" w:hAnsi="Segoe UI" w:cs="Segoe UI"/>
          <w:color w:val="444444"/>
          <w:kern w:val="0"/>
          <w:sz w:val="20"/>
          <w:szCs w:val="20"/>
          <w14:ligatures w14:val="none"/>
        </w:rPr>
      </w:pPr>
      <w:r w:rsidRPr="006B2AA1">
        <w:rPr>
          <w:rFonts w:ascii="Segoe UI" w:eastAsia="Times New Roman" w:hAnsi="Segoe UI" w:cs="Segoe UI"/>
          <w:color w:val="444444"/>
          <w:kern w:val="0"/>
          <w:sz w:val="23"/>
          <w:szCs w:val="23"/>
          <w14:ligatures w14:val="none"/>
        </w:rPr>
        <w:t>ĐT:</w:t>
      </w:r>
      <w:r w:rsidRPr="006B2AA1">
        <w:rPr>
          <w:rFonts w:ascii="Segoe UI" w:eastAsia="Times New Roman" w:hAnsi="Segoe UI" w:cs="Segoe UI"/>
          <w:i/>
          <w:iCs/>
          <w:color w:val="444444"/>
          <w:kern w:val="0"/>
          <w:sz w:val="23"/>
          <w:szCs w:val="23"/>
          <w14:ligatures w14:val="none"/>
        </w:rPr>
        <w:t> </w:t>
      </w:r>
      <w:r w:rsidRPr="006B2AA1">
        <w:rPr>
          <w:rFonts w:ascii="Segoe UI" w:eastAsia="Times New Roman" w:hAnsi="Segoe UI" w:cs="Segoe UI"/>
          <w:color w:val="444444"/>
          <w:kern w:val="0"/>
          <w:sz w:val="23"/>
          <w:szCs w:val="23"/>
          <w14:ligatures w14:val="none"/>
        </w:rPr>
        <w:t>Điểm theo tiêu chí xét tuyển, làm tròn đến hai chữ số thập phân;</w:t>
      </w:r>
    </w:p>
    <w:p w:rsidR="006B2AA1" w:rsidRPr="006B2AA1" w:rsidRDefault="006B2AA1" w:rsidP="006B2AA1">
      <w:pPr>
        <w:numPr>
          <w:ilvl w:val="0"/>
          <w:numId w:val="2"/>
        </w:numPr>
        <w:shd w:val="clear" w:color="auto" w:fill="FFFFFF"/>
        <w:spacing w:before="100" w:beforeAutospacing="1" w:after="100" w:afterAutospacing="1"/>
        <w:rPr>
          <w:rFonts w:ascii="Segoe UI" w:eastAsia="Times New Roman" w:hAnsi="Segoe UI" w:cs="Segoe UI"/>
          <w:color w:val="444444"/>
          <w:kern w:val="0"/>
          <w:sz w:val="20"/>
          <w:szCs w:val="20"/>
          <w14:ligatures w14:val="none"/>
        </w:rPr>
      </w:pPr>
      <w:r w:rsidRPr="006B2AA1">
        <w:rPr>
          <w:rFonts w:ascii="Segoe UI" w:eastAsia="Times New Roman" w:hAnsi="Segoe UI" w:cs="Segoe UI"/>
          <w:color w:val="444444"/>
          <w:kern w:val="0"/>
          <w:sz w:val="23"/>
          <w:szCs w:val="23"/>
          <w14:ligatures w14:val="none"/>
        </w:rPr>
        <w:t>n</w:t>
      </w:r>
      <w:r w:rsidRPr="006B2AA1">
        <w:rPr>
          <w:rFonts w:ascii="Segoe UI" w:eastAsia="Times New Roman" w:hAnsi="Segoe UI" w:cs="Segoe UI"/>
          <w:color w:val="444444"/>
          <w:kern w:val="0"/>
          <w:sz w:val="23"/>
          <w:szCs w:val="23"/>
          <w:vertAlign w:val="subscript"/>
          <w14:ligatures w14:val="none"/>
        </w:rPr>
        <w:t>1</w:t>
      </w:r>
      <w:r w:rsidRPr="006B2AA1">
        <w:rPr>
          <w:rFonts w:ascii="Segoe UI" w:eastAsia="Times New Roman" w:hAnsi="Segoe UI" w:cs="Segoe UI"/>
          <w:color w:val="444444"/>
          <w:kern w:val="0"/>
          <w:sz w:val="23"/>
          <w:szCs w:val="23"/>
          <w14:ligatures w14:val="none"/>
        </w:rPr>
        <w:t>: Điểm quy đổi theo thành tích thí sinh đạt được;</w:t>
      </w:r>
    </w:p>
    <w:p w:rsidR="006B2AA1" w:rsidRPr="006B2AA1" w:rsidRDefault="006B2AA1" w:rsidP="006B2AA1">
      <w:pPr>
        <w:numPr>
          <w:ilvl w:val="0"/>
          <w:numId w:val="2"/>
        </w:numPr>
        <w:shd w:val="clear" w:color="auto" w:fill="FFFFFF"/>
        <w:spacing w:before="100" w:beforeAutospacing="1" w:after="100" w:afterAutospacing="1"/>
        <w:rPr>
          <w:rFonts w:ascii="Segoe UI" w:eastAsia="Times New Roman" w:hAnsi="Segoe UI" w:cs="Segoe UI"/>
          <w:color w:val="444444"/>
          <w:kern w:val="0"/>
          <w:sz w:val="20"/>
          <w:szCs w:val="20"/>
          <w14:ligatures w14:val="none"/>
        </w:rPr>
      </w:pPr>
      <w:r w:rsidRPr="006B2AA1">
        <w:rPr>
          <w:rFonts w:ascii="Segoe UI" w:eastAsia="Times New Roman" w:hAnsi="Segoe UI" w:cs="Segoe UI"/>
          <w:color w:val="444444"/>
          <w:kern w:val="0"/>
          <w:sz w:val="23"/>
          <w:szCs w:val="23"/>
          <w14:ligatures w14:val="none"/>
        </w:rPr>
        <w:t>α: Có </w:t>
      </w:r>
      <w:r w:rsidRPr="006B2AA1">
        <w:rPr>
          <w:rFonts w:ascii="Segoe UI" w:eastAsia="Times New Roman" w:hAnsi="Segoe UI" w:cs="Segoe UI"/>
          <w:b/>
          <w:bCs/>
          <w:color w:val="444444"/>
          <w:kern w:val="0"/>
          <w:sz w:val="23"/>
          <w:szCs w:val="23"/>
          <w14:ligatures w14:val="none"/>
        </w:rPr>
        <w:t>giá trị 1</w:t>
      </w:r>
      <w:r w:rsidRPr="006B2AA1">
        <w:rPr>
          <w:rFonts w:ascii="Segoe UI" w:eastAsia="Times New Roman" w:hAnsi="Segoe UI" w:cs="Segoe UI"/>
          <w:color w:val="444444"/>
          <w:kern w:val="0"/>
          <w:sz w:val="23"/>
          <w:szCs w:val="23"/>
          <w14:ligatures w14:val="none"/>
        </w:rPr>
        <w:t> đối với các ngành Sư phạm Tiếng Anh, Sư phạm Tiếng Nga, Sư phạm Tiếng Pháp, Sư phạm Tiếng Trung Quốc, Ngôn ngữ Anh, Ngôn ngữ Nga, Ngôn ngữ Pháp, Ngôn ngữ Trung Quốc, Ngôn ngữ Nhật, Ngôn ngữ Hàn Quốc và có </w:t>
      </w:r>
      <w:r w:rsidRPr="006B2AA1">
        <w:rPr>
          <w:rFonts w:ascii="Segoe UI" w:eastAsia="Times New Roman" w:hAnsi="Segoe UI" w:cs="Segoe UI"/>
          <w:b/>
          <w:bCs/>
          <w:color w:val="444444"/>
          <w:kern w:val="0"/>
          <w:sz w:val="23"/>
          <w:szCs w:val="23"/>
          <w14:ligatures w14:val="none"/>
        </w:rPr>
        <w:t>giá trị 0</w:t>
      </w:r>
      <w:r w:rsidRPr="006B2AA1">
        <w:rPr>
          <w:rFonts w:ascii="Segoe UI" w:eastAsia="Times New Roman" w:hAnsi="Segoe UI" w:cs="Segoe UI"/>
          <w:color w:val="444444"/>
          <w:kern w:val="0"/>
          <w:sz w:val="23"/>
          <w:szCs w:val="23"/>
          <w14:ligatures w14:val="none"/>
        </w:rPr>
        <w:t> đối với các ngành còn lại;</w:t>
      </w:r>
    </w:p>
    <w:p w:rsidR="006B2AA1" w:rsidRPr="006B2AA1" w:rsidRDefault="006B2AA1" w:rsidP="006B2AA1">
      <w:pPr>
        <w:numPr>
          <w:ilvl w:val="0"/>
          <w:numId w:val="2"/>
        </w:numPr>
        <w:shd w:val="clear" w:color="auto" w:fill="FFFFFF"/>
        <w:spacing w:before="100" w:beforeAutospacing="1" w:after="100" w:afterAutospacing="1"/>
        <w:rPr>
          <w:rFonts w:ascii="Segoe UI" w:eastAsia="Times New Roman" w:hAnsi="Segoe UI" w:cs="Segoe UI"/>
          <w:color w:val="444444"/>
          <w:kern w:val="0"/>
          <w:sz w:val="20"/>
          <w:szCs w:val="20"/>
          <w14:ligatures w14:val="none"/>
        </w:rPr>
      </w:pPr>
      <w:r w:rsidRPr="006B2AA1">
        <w:rPr>
          <w:rFonts w:ascii="Segoe UI" w:eastAsia="Times New Roman" w:hAnsi="Segoe UI" w:cs="Segoe UI"/>
          <w:color w:val="444444"/>
          <w:kern w:val="0"/>
          <w:sz w:val="23"/>
          <w:szCs w:val="23"/>
          <w14:ligatures w14:val="none"/>
        </w:rPr>
        <w:t>n</w:t>
      </w:r>
      <w:r w:rsidRPr="006B2AA1">
        <w:rPr>
          <w:rFonts w:ascii="Segoe UI" w:eastAsia="Times New Roman" w:hAnsi="Segoe UI" w:cs="Segoe UI"/>
          <w:color w:val="444444"/>
          <w:kern w:val="0"/>
          <w:sz w:val="23"/>
          <w:szCs w:val="23"/>
          <w:vertAlign w:val="subscript"/>
          <w14:ligatures w14:val="none"/>
        </w:rPr>
        <w:t>2</w:t>
      </w:r>
      <w:r w:rsidRPr="006B2AA1">
        <w:rPr>
          <w:rFonts w:ascii="Segoe UI" w:eastAsia="Times New Roman" w:hAnsi="Segoe UI" w:cs="Segoe UI"/>
          <w:color w:val="444444"/>
          <w:kern w:val="0"/>
          <w:sz w:val="23"/>
          <w:szCs w:val="23"/>
          <w14:ligatures w14:val="none"/>
        </w:rPr>
        <w:t>: Điểm quy đổi theo tiêu chí về chứng chỉ ngoại ngữ của thí sinh;</w:t>
      </w:r>
    </w:p>
    <w:p w:rsidR="006B2AA1" w:rsidRPr="006B2AA1" w:rsidRDefault="006B2AA1" w:rsidP="006B2AA1">
      <w:pPr>
        <w:numPr>
          <w:ilvl w:val="0"/>
          <w:numId w:val="2"/>
        </w:numPr>
        <w:shd w:val="clear" w:color="auto" w:fill="FFFFFF"/>
        <w:spacing w:before="100" w:beforeAutospacing="1" w:after="100" w:afterAutospacing="1"/>
        <w:rPr>
          <w:rFonts w:ascii="Segoe UI" w:eastAsia="Times New Roman" w:hAnsi="Segoe UI" w:cs="Segoe UI"/>
          <w:color w:val="444444"/>
          <w:kern w:val="0"/>
          <w:sz w:val="20"/>
          <w:szCs w:val="20"/>
          <w14:ligatures w14:val="none"/>
        </w:rPr>
      </w:pPr>
      <w:r w:rsidRPr="006B2AA1">
        <w:rPr>
          <w:rFonts w:ascii="Segoe UI" w:eastAsia="Times New Roman" w:hAnsi="Segoe UI" w:cs="Segoe UI"/>
          <w:color w:val="444444"/>
          <w:kern w:val="0"/>
          <w:sz w:val="23"/>
          <w:szCs w:val="23"/>
          <w14:ligatures w14:val="none"/>
        </w:rPr>
        <w:t>β: Có </w:t>
      </w:r>
      <w:r w:rsidRPr="006B2AA1">
        <w:rPr>
          <w:rFonts w:ascii="Segoe UI" w:eastAsia="Times New Roman" w:hAnsi="Segoe UI" w:cs="Segoe UI"/>
          <w:b/>
          <w:bCs/>
          <w:color w:val="444444"/>
          <w:kern w:val="0"/>
          <w:sz w:val="23"/>
          <w:szCs w:val="23"/>
          <w14:ligatures w14:val="none"/>
        </w:rPr>
        <w:t>giá trị 1</w:t>
      </w:r>
      <w:r w:rsidRPr="006B2AA1">
        <w:rPr>
          <w:rFonts w:ascii="Segoe UI" w:eastAsia="Times New Roman" w:hAnsi="Segoe UI" w:cs="Segoe UI"/>
          <w:color w:val="444444"/>
          <w:kern w:val="0"/>
          <w:sz w:val="23"/>
          <w:szCs w:val="23"/>
          <w14:ligatures w14:val="none"/>
        </w:rPr>
        <w:t> đối với học sinh có học lực lớp 10 và 11 chuyên đạt loại Tốt và có </w:t>
      </w:r>
      <w:r w:rsidRPr="006B2AA1">
        <w:rPr>
          <w:rFonts w:ascii="Segoe UI" w:eastAsia="Times New Roman" w:hAnsi="Segoe UI" w:cs="Segoe UI"/>
          <w:b/>
          <w:bCs/>
          <w:color w:val="444444"/>
          <w:kern w:val="0"/>
          <w:sz w:val="23"/>
          <w:szCs w:val="23"/>
          <w14:ligatures w14:val="none"/>
        </w:rPr>
        <w:t>giá trị 0</w:t>
      </w:r>
      <w:r w:rsidRPr="006B2AA1">
        <w:rPr>
          <w:rFonts w:ascii="Segoe UI" w:eastAsia="Times New Roman" w:hAnsi="Segoe UI" w:cs="Segoe UI"/>
          <w:color w:val="444444"/>
          <w:kern w:val="0"/>
          <w:sz w:val="23"/>
          <w:szCs w:val="23"/>
          <w14:ligatures w14:val="none"/>
        </w:rPr>
        <w:t> đối với các trường hợp còn lại;</w:t>
      </w:r>
    </w:p>
    <w:p w:rsidR="006B2AA1" w:rsidRPr="006B2AA1" w:rsidRDefault="006B2AA1" w:rsidP="006B2AA1">
      <w:pPr>
        <w:numPr>
          <w:ilvl w:val="0"/>
          <w:numId w:val="2"/>
        </w:numPr>
        <w:shd w:val="clear" w:color="auto" w:fill="FFFFFF"/>
        <w:spacing w:before="100" w:beforeAutospacing="1" w:after="100" w:afterAutospacing="1"/>
        <w:rPr>
          <w:rFonts w:ascii="Segoe UI" w:eastAsia="Times New Roman" w:hAnsi="Segoe UI" w:cs="Segoe UI"/>
          <w:color w:val="444444"/>
          <w:kern w:val="0"/>
          <w:sz w:val="20"/>
          <w:szCs w:val="20"/>
          <w14:ligatures w14:val="none"/>
        </w:rPr>
      </w:pPr>
      <w:r w:rsidRPr="006B2AA1">
        <w:rPr>
          <w:rFonts w:ascii="Segoe UI" w:eastAsia="Times New Roman" w:hAnsi="Segoe UI" w:cs="Segoe UI"/>
          <w:color w:val="444444"/>
          <w:kern w:val="0"/>
          <w:sz w:val="23"/>
          <w:szCs w:val="23"/>
          <w14:ligatures w14:val="none"/>
        </w:rPr>
        <w:t>n</w:t>
      </w:r>
      <w:r w:rsidRPr="006B2AA1">
        <w:rPr>
          <w:rFonts w:ascii="Segoe UI" w:eastAsia="Times New Roman" w:hAnsi="Segoe UI" w:cs="Segoe UI"/>
          <w:color w:val="444444"/>
          <w:kern w:val="0"/>
          <w:sz w:val="23"/>
          <w:szCs w:val="23"/>
          <w:vertAlign w:val="subscript"/>
          <w14:ligatures w14:val="none"/>
        </w:rPr>
        <w:t>3</w:t>
      </w:r>
      <w:r w:rsidRPr="006B2AA1">
        <w:rPr>
          <w:rFonts w:ascii="Segoe UI" w:eastAsia="Times New Roman" w:hAnsi="Segoe UI" w:cs="Segoe UI"/>
          <w:color w:val="444444"/>
          <w:kern w:val="0"/>
          <w:sz w:val="23"/>
          <w:szCs w:val="23"/>
          <w14:ligatures w14:val="none"/>
        </w:rPr>
        <w:t>: Điểm quy đổi theo tiêu chí học sinh có học lực lớp 10 và 11 chuyên đạt loại Tốt;</w:t>
      </w:r>
    </w:p>
    <w:p w:rsidR="006B2AA1" w:rsidRPr="006B2AA1" w:rsidRDefault="006B2AA1" w:rsidP="006B2AA1">
      <w:pPr>
        <w:numPr>
          <w:ilvl w:val="0"/>
          <w:numId w:val="2"/>
        </w:numPr>
        <w:shd w:val="clear" w:color="auto" w:fill="FFFFFF"/>
        <w:spacing w:before="100" w:beforeAutospacing="1" w:after="100" w:afterAutospacing="1"/>
        <w:rPr>
          <w:rFonts w:ascii="Segoe UI" w:eastAsia="Times New Roman" w:hAnsi="Segoe UI" w:cs="Segoe UI"/>
          <w:color w:val="444444"/>
          <w:kern w:val="0"/>
          <w:sz w:val="20"/>
          <w:szCs w:val="20"/>
          <w14:ligatures w14:val="none"/>
        </w:rPr>
      </w:pPr>
      <w:r w:rsidRPr="006B2AA1">
        <w:rPr>
          <w:rFonts w:ascii="Segoe UI" w:eastAsia="Times New Roman" w:hAnsi="Segoe UI" w:cs="Segoe UI"/>
          <w:color w:val="444444"/>
          <w:kern w:val="0"/>
          <w:sz w:val="23"/>
          <w:szCs w:val="23"/>
          <w14:ligatures w14:val="none"/>
        </w:rPr>
        <w:t>n</w:t>
      </w:r>
      <w:r w:rsidRPr="006B2AA1">
        <w:rPr>
          <w:rFonts w:ascii="Segoe UI" w:eastAsia="Times New Roman" w:hAnsi="Segoe UI" w:cs="Segoe UI"/>
          <w:color w:val="444444"/>
          <w:kern w:val="0"/>
          <w:sz w:val="23"/>
          <w:szCs w:val="23"/>
          <w:vertAlign w:val="subscript"/>
          <w14:ligatures w14:val="none"/>
        </w:rPr>
        <w:t>4</w:t>
      </w:r>
      <w:r w:rsidRPr="006B2AA1">
        <w:rPr>
          <w:rFonts w:ascii="Segoe UI" w:eastAsia="Times New Roman" w:hAnsi="Segoe UI" w:cs="Segoe UI"/>
          <w:color w:val="444444"/>
          <w:kern w:val="0"/>
          <w:sz w:val="23"/>
          <w:szCs w:val="23"/>
          <w14:ligatures w14:val="none"/>
        </w:rPr>
        <w:t>: Điểm trung bình học tập năm lớp 12 của thí sinh.</w:t>
      </w:r>
    </w:p>
    <w:p w:rsidR="006B2AA1" w:rsidRPr="006B2AA1" w:rsidRDefault="006B2AA1" w:rsidP="006B2AA1">
      <w:pPr>
        <w:shd w:val="clear" w:color="auto" w:fill="FFFFFF"/>
        <w:spacing w:before="100" w:beforeAutospacing="1" w:after="100" w:afterAutospacing="1"/>
        <w:rPr>
          <w:rFonts w:ascii="Segoe UI" w:eastAsia="Times New Roman" w:hAnsi="Segoe UI" w:cs="Segoe UI"/>
          <w:color w:val="444444"/>
          <w:kern w:val="0"/>
          <w:sz w:val="20"/>
          <w:szCs w:val="20"/>
          <w14:ligatures w14:val="none"/>
        </w:rPr>
      </w:pPr>
      <w:r w:rsidRPr="006B2AA1">
        <w:rPr>
          <w:rFonts w:ascii="Segoe UI" w:eastAsia="Times New Roman" w:hAnsi="Segoe UI" w:cs="Segoe UI"/>
          <w:color w:val="444444"/>
          <w:kern w:val="0"/>
          <w:sz w:val="23"/>
          <w:szCs w:val="23"/>
          <w14:ligatures w14:val="none"/>
        </w:rPr>
        <w:t>Chi tiết giá trị các điểm quy đổi theo phụ lục đính kèm.</w:t>
      </w:r>
    </w:p>
    <w:p w:rsidR="006B2AA1" w:rsidRPr="006B2AA1" w:rsidRDefault="006B2AA1" w:rsidP="006B2AA1">
      <w:pPr>
        <w:shd w:val="clear" w:color="auto" w:fill="FFFFFF"/>
        <w:spacing w:before="100" w:beforeAutospacing="1" w:after="100" w:afterAutospacing="1"/>
        <w:rPr>
          <w:rFonts w:ascii="Segoe UI" w:eastAsia="Times New Roman" w:hAnsi="Segoe UI" w:cs="Segoe UI"/>
          <w:color w:val="444444"/>
          <w:kern w:val="0"/>
          <w:sz w:val="20"/>
          <w:szCs w:val="20"/>
          <w14:ligatures w14:val="none"/>
        </w:rPr>
      </w:pPr>
      <w:r w:rsidRPr="006B2AA1">
        <w:rPr>
          <w:rFonts w:ascii="Segoe UI" w:eastAsia="Times New Roman" w:hAnsi="Segoe UI" w:cs="Segoe UI"/>
          <w:i/>
          <w:iCs/>
          <w:color w:val="444444"/>
          <w:kern w:val="0"/>
          <w:sz w:val="23"/>
          <w:szCs w:val="23"/>
          <w14:ligatures w14:val="none"/>
        </w:rPr>
        <w:lastRenderedPageBreak/>
        <w:t>3. Phương thức xét tuyển sử dụng kết quả học tập Trung học phổ thông kết hợp thi đánh giá năng lực chuyên biệt</w:t>
      </w:r>
    </w:p>
    <w:p w:rsidR="006B2AA1" w:rsidRPr="006B2AA1" w:rsidRDefault="006B2AA1" w:rsidP="006B2AA1">
      <w:pPr>
        <w:shd w:val="clear" w:color="auto" w:fill="FFFFFF"/>
        <w:spacing w:before="100" w:beforeAutospacing="1" w:after="100" w:afterAutospacing="1"/>
        <w:jc w:val="center"/>
        <w:rPr>
          <w:rFonts w:ascii="Segoe UI" w:eastAsia="Times New Roman" w:hAnsi="Segoe UI" w:cs="Segoe UI"/>
          <w:color w:val="444444"/>
          <w:kern w:val="0"/>
          <w:sz w:val="20"/>
          <w:szCs w:val="20"/>
          <w14:ligatures w14:val="none"/>
        </w:rPr>
      </w:pPr>
      <w:r w:rsidRPr="006B2AA1">
        <w:rPr>
          <w:rFonts w:ascii="Segoe UI" w:eastAsia="Times New Roman" w:hAnsi="Segoe UI" w:cs="Segoe UI"/>
          <w:color w:val="444444"/>
          <w:kern w:val="0"/>
          <w:sz w:val="23"/>
          <w:szCs w:val="23"/>
          <w14:ligatures w14:val="none"/>
        </w:rPr>
        <w:fldChar w:fldCharType="begin"/>
      </w:r>
      <w:r w:rsidRPr="006B2AA1">
        <w:rPr>
          <w:rFonts w:ascii="Segoe UI" w:eastAsia="Times New Roman" w:hAnsi="Segoe UI" w:cs="Segoe UI"/>
          <w:color w:val="444444"/>
          <w:kern w:val="0"/>
          <w:sz w:val="23"/>
          <w:szCs w:val="23"/>
          <w14:ligatures w14:val="none"/>
        </w:rPr>
        <w:instrText xml:space="preserve"> INCLUDEPICTURE "https://i.postimg.cc/3JZC4VXT/pt-thpt-nang-luc.png" \* MERGEFORMATINET </w:instrText>
      </w:r>
      <w:r w:rsidRPr="006B2AA1">
        <w:rPr>
          <w:rFonts w:ascii="Segoe UI" w:eastAsia="Times New Roman" w:hAnsi="Segoe UI" w:cs="Segoe UI"/>
          <w:color w:val="444444"/>
          <w:kern w:val="0"/>
          <w:sz w:val="23"/>
          <w:szCs w:val="23"/>
          <w14:ligatures w14:val="none"/>
        </w:rPr>
        <w:fldChar w:fldCharType="separate"/>
      </w:r>
      <w:r w:rsidRPr="006B2AA1">
        <w:rPr>
          <w:rFonts w:ascii="Segoe UI" w:eastAsia="Times New Roman" w:hAnsi="Segoe UI" w:cs="Segoe UI"/>
          <w:noProof/>
          <w:color w:val="444444"/>
          <w:kern w:val="0"/>
          <w:sz w:val="23"/>
          <w:szCs w:val="23"/>
          <w14:ligatures w14:val="none"/>
        </w:rPr>
        <w:drawing>
          <wp:inline distT="0" distB="0" distL="0" distR="0">
            <wp:extent cx="5509260" cy="510540"/>
            <wp:effectExtent l="0" t="0" r="2540" b="0"/>
            <wp:docPr id="10787153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09260" cy="510540"/>
                    </a:xfrm>
                    <a:prstGeom prst="rect">
                      <a:avLst/>
                    </a:prstGeom>
                    <a:noFill/>
                    <a:ln>
                      <a:noFill/>
                    </a:ln>
                  </pic:spPr>
                </pic:pic>
              </a:graphicData>
            </a:graphic>
          </wp:inline>
        </w:drawing>
      </w:r>
      <w:r w:rsidRPr="006B2AA1">
        <w:rPr>
          <w:rFonts w:ascii="Segoe UI" w:eastAsia="Times New Roman" w:hAnsi="Segoe UI" w:cs="Segoe UI"/>
          <w:color w:val="444444"/>
          <w:kern w:val="0"/>
          <w:sz w:val="23"/>
          <w:szCs w:val="23"/>
          <w14:ligatures w14:val="none"/>
        </w:rPr>
        <w:fldChar w:fldCharType="end"/>
      </w:r>
    </w:p>
    <w:p w:rsidR="006B2AA1" w:rsidRPr="006B2AA1" w:rsidRDefault="006B2AA1" w:rsidP="006B2AA1">
      <w:pPr>
        <w:shd w:val="clear" w:color="auto" w:fill="FFFFFF"/>
        <w:spacing w:before="100" w:beforeAutospacing="1" w:after="100" w:afterAutospacing="1"/>
        <w:rPr>
          <w:rFonts w:ascii="Segoe UI" w:eastAsia="Times New Roman" w:hAnsi="Segoe UI" w:cs="Segoe UI"/>
          <w:color w:val="444444"/>
          <w:kern w:val="0"/>
          <w:sz w:val="20"/>
          <w:szCs w:val="20"/>
          <w14:ligatures w14:val="none"/>
        </w:rPr>
      </w:pPr>
      <w:r w:rsidRPr="006B2AA1">
        <w:rPr>
          <w:rFonts w:ascii="Segoe UI" w:eastAsia="Times New Roman" w:hAnsi="Segoe UI" w:cs="Segoe UI"/>
          <w:color w:val="444444"/>
          <w:kern w:val="0"/>
          <w:sz w:val="23"/>
          <w:szCs w:val="23"/>
          <w14:ligatures w14:val="none"/>
        </w:rPr>
        <w:t>trong đó:</w:t>
      </w:r>
    </w:p>
    <w:p w:rsidR="006B2AA1" w:rsidRPr="006B2AA1" w:rsidRDefault="006B2AA1" w:rsidP="006B2AA1">
      <w:pPr>
        <w:numPr>
          <w:ilvl w:val="0"/>
          <w:numId w:val="3"/>
        </w:numPr>
        <w:shd w:val="clear" w:color="auto" w:fill="FFFFFF"/>
        <w:spacing w:before="100" w:beforeAutospacing="1" w:after="100" w:afterAutospacing="1"/>
        <w:rPr>
          <w:rFonts w:ascii="Segoe UI" w:eastAsia="Times New Roman" w:hAnsi="Segoe UI" w:cs="Segoe UI"/>
          <w:color w:val="444444"/>
          <w:kern w:val="0"/>
          <w:sz w:val="20"/>
          <w:szCs w:val="20"/>
          <w14:ligatures w14:val="none"/>
        </w:rPr>
      </w:pPr>
      <w:r w:rsidRPr="006B2AA1">
        <w:rPr>
          <w:rFonts w:ascii="Segoe UI" w:eastAsia="Times New Roman" w:hAnsi="Segoe UI" w:cs="Segoe UI"/>
          <w:color w:val="444444"/>
          <w:kern w:val="0"/>
          <w:sz w:val="23"/>
          <w:szCs w:val="23"/>
          <w14:ligatures w14:val="none"/>
        </w:rPr>
        <w:t>ĐT: Điểm theo tổ hợp xét tuyển, làm tròn đến hai chữ số thập phân;</w:t>
      </w:r>
    </w:p>
    <w:p w:rsidR="006B2AA1" w:rsidRPr="006B2AA1" w:rsidRDefault="006B2AA1" w:rsidP="006B2AA1">
      <w:pPr>
        <w:numPr>
          <w:ilvl w:val="0"/>
          <w:numId w:val="3"/>
        </w:numPr>
        <w:shd w:val="clear" w:color="auto" w:fill="FFFFFF"/>
        <w:spacing w:before="100" w:beforeAutospacing="1" w:after="100" w:afterAutospacing="1"/>
        <w:rPr>
          <w:rFonts w:ascii="Segoe UI" w:eastAsia="Times New Roman" w:hAnsi="Segoe UI" w:cs="Segoe UI"/>
          <w:color w:val="444444"/>
          <w:kern w:val="0"/>
          <w:sz w:val="20"/>
          <w:szCs w:val="20"/>
          <w14:ligatures w14:val="none"/>
        </w:rPr>
      </w:pPr>
      <w:r w:rsidRPr="006B2AA1">
        <w:rPr>
          <w:rFonts w:ascii="Segoe UI" w:eastAsia="Times New Roman" w:hAnsi="Segoe UI" w:cs="Segoe UI"/>
          <w:color w:val="444444"/>
          <w:kern w:val="0"/>
          <w:sz w:val="23"/>
          <w:szCs w:val="23"/>
          <w14:ligatures w14:val="none"/>
        </w:rPr>
        <w:t>Đ</w:t>
      </w:r>
      <w:r w:rsidRPr="006B2AA1">
        <w:rPr>
          <w:rFonts w:ascii="Segoe UI" w:eastAsia="Times New Roman" w:hAnsi="Segoe UI" w:cs="Segoe UI"/>
          <w:color w:val="444444"/>
          <w:kern w:val="0"/>
          <w:sz w:val="23"/>
          <w:szCs w:val="23"/>
          <w:vertAlign w:val="subscript"/>
          <w14:ligatures w14:val="none"/>
        </w:rPr>
        <w:t>NL</w:t>
      </w:r>
      <w:r w:rsidRPr="006B2AA1">
        <w:rPr>
          <w:rFonts w:ascii="Segoe UI" w:eastAsia="Times New Roman" w:hAnsi="Segoe UI" w:cs="Segoe UI"/>
          <w:color w:val="444444"/>
          <w:kern w:val="0"/>
          <w:sz w:val="23"/>
          <w:szCs w:val="23"/>
          <w14:ligatures w14:val="none"/>
        </w:rPr>
        <w:t>: Điểm môn chính được lấy từ kết quả thi đánh giá năng lực chuyên biệt do Trường Đại học Sư phạm Thành phố Hồ Chí Minh tổ chức năm 2024, 2025 hoặc Trường Đại học Sư phạm Hà Nội, Trường Đại học Sư phạm Hà Nội 2 tổ chức năm 2025 (được quy đổi về thang điểm 10);</w:t>
      </w:r>
    </w:p>
    <w:p w:rsidR="006B2AA1" w:rsidRPr="006B2AA1" w:rsidRDefault="006B2AA1" w:rsidP="006B2AA1">
      <w:pPr>
        <w:numPr>
          <w:ilvl w:val="0"/>
          <w:numId w:val="3"/>
        </w:numPr>
        <w:shd w:val="clear" w:color="auto" w:fill="FFFFFF"/>
        <w:spacing w:before="100" w:beforeAutospacing="1" w:after="100" w:afterAutospacing="1"/>
        <w:rPr>
          <w:rFonts w:ascii="Segoe UI" w:eastAsia="Times New Roman" w:hAnsi="Segoe UI" w:cs="Segoe UI"/>
          <w:color w:val="444444"/>
          <w:kern w:val="0"/>
          <w:sz w:val="20"/>
          <w:szCs w:val="20"/>
          <w14:ligatures w14:val="none"/>
        </w:rPr>
      </w:pPr>
      <w:r w:rsidRPr="006B2AA1">
        <w:rPr>
          <w:rFonts w:ascii="Segoe UI" w:eastAsia="Times New Roman" w:hAnsi="Segoe UI" w:cs="Segoe UI"/>
          <w:color w:val="444444"/>
          <w:kern w:val="0"/>
          <w:sz w:val="23"/>
          <w:szCs w:val="23"/>
          <w14:ligatures w14:val="none"/>
        </w:rPr>
        <w:t>Đ</w:t>
      </w:r>
      <w:r w:rsidRPr="006B2AA1">
        <w:rPr>
          <w:rFonts w:ascii="Segoe UI" w:eastAsia="Times New Roman" w:hAnsi="Segoe UI" w:cs="Segoe UI"/>
          <w:color w:val="444444"/>
          <w:kern w:val="0"/>
          <w:sz w:val="23"/>
          <w:szCs w:val="23"/>
          <w:vertAlign w:val="subscript"/>
          <w14:ligatures w14:val="none"/>
        </w:rPr>
        <w:t>HB1</w:t>
      </w:r>
      <w:r w:rsidRPr="006B2AA1">
        <w:rPr>
          <w:rFonts w:ascii="Segoe UI" w:eastAsia="Times New Roman" w:hAnsi="Segoe UI" w:cs="Segoe UI"/>
          <w:color w:val="444444"/>
          <w:kern w:val="0"/>
          <w:sz w:val="23"/>
          <w:szCs w:val="23"/>
          <w14:ligatures w14:val="none"/>
        </w:rPr>
        <w:t>, Đ</w:t>
      </w:r>
      <w:r w:rsidRPr="006B2AA1">
        <w:rPr>
          <w:rFonts w:ascii="Segoe UI" w:eastAsia="Times New Roman" w:hAnsi="Segoe UI" w:cs="Segoe UI"/>
          <w:color w:val="444444"/>
          <w:kern w:val="0"/>
          <w:sz w:val="23"/>
          <w:szCs w:val="23"/>
          <w:vertAlign w:val="subscript"/>
          <w14:ligatures w14:val="none"/>
        </w:rPr>
        <w:t>HB2</w:t>
      </w:r>
      <w:r w:rsidRPr="006B2AA1">
        <w:rPr>
          <w:rFonts w:ascii="Segoe UI" w:eastAsia="Times New Roman" w:hAnsi="Segoe UI" w:cs="Segoe UI"/>
          <w:color w:val="444444"/>
          <w:kern w:val="0"/>
          <w:sz w:val="23"/>
          <w:szCs w:val="23"/>
          <w14:ligatures w14:val="none"/>
        </w:rPr>
        <w:t>: Điểm trung bình 06 học kỳ ở Trung học phổ thông của hai môn còn lại theo tổ hợp xét tuyển.</w:t>
      </w:r>
    </w:p>
    <w:p w:rsidR="006B2AA1" w:rsidRPr="006B2AA1" w:rsidRDefault="006B2AA1" w:rsidP="006B2AA1">
      <w:pPr>
        <w:shd w:val="clear" w:color="auto" w:fill="FFFFFF"/>
        <w:spacing w:before="100" w:beforeAutospacing="1" w:after="100" w:afterAutospacing="1"/>
        <w:rPr>
          <w:rFonts w:ascii="Segoe UI" w:eastAsia="Times New Roman" w:hAnsi="Segoe UI" w:cs="Segoe UI"/>
          <w:color w:val="444444"/>
          <w:kern w:val="0"/>
          <w:sz w:val="20"/>
          <w:szCs w:val="20"/>
          <w14:ligatures w14:val="none"/>
        </w:rPr>
      </w:pPr>
      <w:r w:rsidRPr="006B2AA1">
        <w:rPr>
          <w:rFonts w:ascii="Segoe UI" w:eastAsia="Times New Roman" w:hAnsi="Segoe UI" w:cs="Segoe UI"/>
          <w:i/>
          <w:iCs/>
          <w:color w:val="444444"/>
          <w:kern w:val="0"/>
          <w:sz w:val="23"/>
          <w:szCs w:val="23"/>
          <w14:ligatures w14:val="none"/>
        </w:rPr>
        <w:t>4. Phương thức xét tuyển sử dụng kết quả thi tốt nghiệp Trung học phổ thông kết hợp thi năng khiếu</w:t>
      </w:r>
    </w:p>
    <w:p w:rsidR="006B2AA1" w:rsidRPr="006B2AA1" w:rsidRDefault="006B2AA1" w:rsidP="006B2AA1">
      <w:pPr>
        <w:shd w:val="clear" w:color="auto" w:fill="FFFFFF"/>
        <w:spacing w:before="100" w:beforeAutospacing="1" w:after="100" w:afterAutospacing="1"/>
        <w:jc w:val="center"/>
        <w:rPr>
          <w:rFonts w:ascii="Segoe UI" w:eastAsia="Times New Roman" w:hAnsi="Segoe UI" w:cs="Segoe UI"/>
          <w:color w:val="444444"/>
          <w:kern w:val="0"/>
          <w:sz w:val="20"/>
          <w:szCs w:val="20"/>
          <w14:ligatures w14:val="none"/>
        </w:rPr>
      </w:pPr>
      <w:r w:rsidRPr="006B2AA1">
        <w:rPr>
          <w:rFonts w:ascii="Segoe UI" w:eastAsia="Times New Roman" w:hAnsi="Segoe UI" w:cs="Segoe UI"/>
          <w:color w:val="444444"/>
          <w:kern w:val="0"/>
          <w:sz w:val="23"/>
          <w:szCs w:val="23"/>
          <w14:ligatures w14:val="none"/>
        </w:rPr>
        <w:fldChar w:fldCharType="begin"/>
      </w:r>
      <w:r w:rsidRPr="006B2AA1">
        <w:rPr>
          <w:rFonts w:ascii="Segoe UI" w:eastAsia="Times New Roman" w:hAnsi="Segoe UI" w:cs="Segoe UI"/>
          <w:color w:val="444444"/>
          <w:kern w:val="0"/>
          <w:sz w:val="23"/>
          <w:szCs w:val="23"/>
          <w14:ligatures w14:val="none"/>
        </w:rPr>
        <w:instrText xml:space="preserve"> INCLUDEPICTURE "https://i.postimg.cc/wxXDZZbm/pt-nk-1.png" \* MERGEFORMATINET </w:instrText>
      </w:r>
      <w:r w:rsidRPr="006B2AA1">
        <w:rPr>
          <w:rFonts w:ascii="Segoe UI" w:eastAsia="Times New Roman" w:hAnsi="Segoe UI" w:cs="Segoe UI"/>
          <w:color w:val="444444"/>
          <w:kern w:val="0"/>
          <w:sz w:val="23"/>
          <w:szCs w:val="23"/>
          <w14:ligatures w14:val="none"/>
        </w:rPr>
        <w:fldChar w:fldCharType="separate"/>
      </w:r>
      <w:r w:rsidRPr="006B2AA1">
        <w:rPr>
          <w:rFonts w:ascii="Segoe UI" w:eastAsia="Times New Roman" w:hAnsi="Segoe UI" w:cs="Segoe UI"/>
          <w:noProof/>
          <w:color w:val="444444"/>
          <w:kern w:val="0"/>
          <w:sz w:val="23"/>
          <w:szCs w:val="23"/>
          <w14:ligatures w14:val="none"/>
        </w:rPr>
        <w:drawing>
          <wp:inline distT="0" distB="0" distL="0" distR="0">
            <wp:extent cx="2461260" cy="632460"/>
            <wp:effectExtent l="0" t="0" r="2540" b="2540"/>
            <wp:docPr id="4942828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1260" cy="632460"/>
                    </a:xfrm>
                    <a:prstGeom prst="rect">
                      <a:avLst/>
                    </a:prstGeom>
                    <a:noFill/>
                    <a:ln>
                      <a:noFill/>
                    </a:ln>
                  </pic:spPr>
                </pic:pic>
              </a:graphicData>
            </a:graphic>
          </wp:inline>
        </w:drawing>
      </w:r>
      <w:r w:rsidRPr="006B2AA1">
        <w:rPr>
          <w:rFonts w:ascii="Segoe UI" w:eastAsia="Times New Roman" w:hAnsi="Segoe UI" w:cs="Segoe UI"/>
          <w:color w:val="444444"/>
          <w:kern w:val="0"/>
          <w:sz w:val="23"/>
          <w:szCs w:val="23"/>
          <w14:ligatures w14:val="none"/>
        </w:rPr>
        <w:fldChar w:fldCharType="end"/>
      </w:r>
    </w:p>
    <w:p w:rsidR="006B2AA1" w:rsidRPr="006B2AA1" w:rsidRDefault="006B2AA1" w:rsidP="006B2AA1">
      <w:pPr>
        <w:shd w:val="clear" w:color="auto" w:fill="FFFFFF"/>
        <w:spacing w:before="100" w:beforeAutospacing="1" w:after="100" w:afterAutospacing="1"/>
        <w:rPr>
          <w:rFonts w:ascii="Segoe UI" w:eastAsia="Times New Roman" w:hAnsi="Segoe UI" w:cs="Segoe UI"/>
          <w:color w:val="444444"/>
          <w:kern w:val="0"/>
          <w:sz w:val="20"/>
          <w:szCs w:val="20"/>
          <w14:ligatures w14:val="none"/>
        </w:rPr>
      </w:pPr>
      <w:r w:rsidRPr="006B2AA1">
        <w:rPr>
          <w:rFonts w:ascii="Segoe UI" w:eastAsia="Times New Roman" w:hAnsi="Segoe UI" w:cs="Segoe UI"/>
          <w:color w:val="444444"/>
          <w:kern w:val="0"/>
          <w:sz w:val="23"/>
          <w:szCs w:val="23"/>
          <w14:ligatures w14:val="none"/>
        </w:rPr>
        <w:t>trong đó:</w:t>
      </w:r>
    </w:p>
    <w:p w:rsidR="006B2AA1" w:rsidRPr="006B2AA1" w:rsidRDefault="006B2AA1" w:rsidP="006B2AA1">
      <w:pPr>
        <w:numPr>
          <w:ilvl w:val="0"/>
          <w:numId w:val="4"/>
        </w:numPr>
        <w:shd w:val="clear" w:color="auto" w:fill="FFFFFF"/>
        <w:spacing w:before="100" w:beforeAutospacing="1" w:after="100" w:afterAutospacing="1"/>
        <w:rPr>
          <w:rFonts w:ascii="Segoe UI" w:eastAsia="Times New Roman" w:hAnsi="Segoe UI" w:cs="Segoe UI"/>
          <w:color w:val="444444"/>
          <w:kern w:val="0"/>
          <w:sz w:val="20"/>
          <w:szCs w:val="20"/>
          <w14:ligatures w14:val="none"/>
        </w:rPr>
      </w:pPr>
      <w:r w:rsidRPr="006B2AA1">
        <w:rPr>
          <w:rFonts w:ascii="Segoe UI" w:eastAsia="Times New Roman" w:hAnsi="Segoe UI" w:cs="Segoe UI"/>
          <w:color w:val="444444"/>
          <w:kern w:val="0"/>
          <w:sz w:val="23"/>
          <w:szCs w:val="23"/>
          <w14:ligatures w14:val="none"/>
        </w:rPr>
        <w:t>ĐT: Điểm theo tổ hợp xét tuyển, làm tròn đến hai chữ số thập phân;</w:t>
      </w:r>
    </w:p>
    <w:p w:rsidR="006B2AA1" w:rsidRPr="006B2AA1" w:rsidRDefault="006B2AA1" w:rsidP="006B2AA1">
      <w:pPr>
        <w:numPr>
          <w:ilvl w:val="0"/>
          <w:numId w:val="4"/>
        </w:numPr>
        <w:shd w:val="clear" w:color="auto" w:fill="FFFFFF"/>
        <w:spacing w:before="100" w:beforeAutospacing="1" w:after="100" w:afterAutospacing="1"/>
        <w:rPr>
          <w:rFonts w:ascii="Segoe UI" w:eastAsia="Times New Roman" w:hAnsi="Segoe UI" w:cs="Segoe UI"/>
          <w:color w:val="444444"/>
          <w:kern w:val="0"/>
          <w:sz w:val="20"/>
          <w:szCs w:val="20"/>
          <w14:ligatures w14:val="none"/>
        </w:rPr>
      </w:pPr>
      <w:r w:rsidRPr="006B2AA1">
        <w:rPr>
          <w:rFonts w:ascii="Segoe UI" w:eastAsia="Times New Roman" w:hAnsi="Segoe UI" w:cs="Segoe UI"/>
          <w:color w:val="444444"/>
          <w:kern w:val="0"/>
          <w:sz w:val="23"/>
          <w:szCs w:val="23"/>
          <w14:ligatures w14:val="none"/>
        </w:rPr>
        <w:t>Đ</w:t>
      </w:r>
      <w:r w:rsidRPr="006B2AA1">
        <w:rPr>
          <w:rFonts w:ascii="Segoe UI" w:eastAsia="Times New Roman" w:hAnsi="Segoe UI" w:cs="Segoe UI"/>
          <w:color w:val="444444"/>
          <w:kern w:val="0"/>
          <w:sz w:val="23"/>
          <w:szCs w:val="23"/>
          <w:vertAlign w:val="subscript"/>
          <w14:ligatures w14:val="none"/>
        </w:rPr>
        <w:t>M</w:t>
      </w:r>
      <w:r w:rsidRPr="006B2AA1">
        <w:rPr>
          <w:rFonts w:ascii="Segoe UI" w:eastAsia="Times New Roman" w:hAnsi="Segoe UI" w:cs="Segoe UI"/>
          <w:color w:val="444444"/>
          <w:kern w:val="0"/>
          <w:sz w:val="23"/>
          <w:szCs w:val="23"/>
          <w14:ligatures w14:val="none"/>
        </w:rPr>
        <w:t>: Điểm bài thi Toán hoặc Ngữ văn của kỳ thi tốt nghiệp Trung học phổ thông năm 2025;</w:t>
      </w:r>
    </w:p>
    <w:p w:rsidR="006B2AA1" w:rsidRPr="006B2AA1" w:rsidRDefault="006B2AA1" w:rsidP="006B2AA1">
      <w:pPr>
        <w:numPr>
          <w:ilvl w:val="0"/>
          <w:numId w:val="4"/>
        </w:numPr>
        <w:shd w:val="clear" w:color="auto" w:fill="FFFFFF"/>
        <w:spacing w:before="100" w:beforeAutospacing="1" w:after="100" w:afterAutospacing="1"/>
        <w:rPr>
          <w:rFonts w:ascii="Segoe UI" w:eastAsia="Times New Roman" w:hAnsi="Segoe UI" w:cs="Segoe UI"/>
          <w:color w:val="444444"/>
          <w:kern w:val="0"/>
          <w:sz w:val="20"/>
          <w:szCs w:val="20"/>
          <w14:ligatures w14:val="none"/>
        </w:rPr>
      </w:pPr>
      <w:r w:rsidRPr="006B2AA1">
        <w:rPr>
          <w:rFonts w:ascii="Segoe UI" w:eastAsia="Times New Roman" w:hAnsi="Segoe UI" w:cs="Segoe UI"/>
          <w:color w:val="444444"/>
          <w:kern w:val="0"/>
          <w:sz w:val="23"/>
          <w:szCs w:val="23"/>
          <w14:ligatures w14:val="none"/>
        </w:rPr>
        <w:t>Đ</w:t>
      </w:r>
      <w:r w:rsidRPr="006B2AA1">
        <w:rPr>
          <w:rFonts w:ascii="Segoe UI" w:eastAsia="Times New Roman" w:hAnsi="Segoe UI" w:cs="Segoe UI"/>
          <w:color w:val="444444"/>
          <w:kern w:val="0"/>
          <w:sz w:val="23"/>
          <w:szCs w:val="23"/>
          <w:vertAlign w:val="subscript"/>
          <w14:ligatures w14:val="none"/>
        </w:rPr>
        <w:t>NK1, </w:t>
      </w:r>
      <w:r w:rsidRPr="006B2AA1">
        <w:rPr>
          <w:rFonts w:ascii="Segoe UI" w:eastAsia="Times New Roman" w:hAnsi="Segoe UI" w:cs="Segoe UI"/>
          <w:color w:val="444444"/>
          <w:kern w:val="0"/>
          <w:sz w:val="23"/>
          <w:szCs w:val="23"/>
          <w14:ligatures w14:val="none"/>
        </w:rPr>
        <w:t>Đ</w:t>
      </w:r>
      <w:r w:rsidRPr="006B2AA1">
        <w:rPr>
          <w:rFonts w:ascii="Segoe UI" w:eastAsia="Times New Roman" w:hAnsi="Segoe UI" w:cs="Segoe UI"/>
          <w:color w:val="444444"/>
          <w:kern w:val="0"/>
          <w:sz w:val="23"/>
          <w:szCs w:val="23"/>
          <w:vertAlign w:val="subscript"/>
          <w14:ligatures w14:val="none"/>
        </w:rPr>
        <w:t>NK2</w:t>
      </w:r>
      <w:r w:rsidRPr="006B2AA1">
        <w:rPr>
          <w:rFonts w:ascii="Segoe UI" w:eastAsia="Times New Roman" w:hAnsi="Segoe UI" w:cs="Segoe UI"/>
          <w:color w:val="444444"/>
          <w:kern w:val="0"/>
          <w:sz w:val="23"/>
          <w:szCs w:val="23"/>
          <w14:ligatures w14:val="none"/>
        </w:rPr>
        <w:t>: Điểm môn thi năng khiếu do Trường Đại học Sư phạm Thành phố Hồ Chí Minh tổ chức năm 2025.</w:t>
      </w:r>
    </w:p>
    <w:p w:rsidR="006B2AA1" w:rsidRPr="006B2AA1" w:rsidRDefault="006B2AA1" w:rsidP="006B2AA1">
      <w:pPr>
        <w:shd w:val="clear" w:color="auto" w:fill="FFFFFF"/>
        <w:spacing w:before="100" w:beforeAutospacing="1" w:after="100" w:afterAutospacing="1"/>
        <w:rPr>
          <w:rFonts w:ascii="Segoe UI" w:eastAsia="Times New Roman" w:hAnsi="Segoe UI" w:cs="Segoe UI"/>
          <w:color w:val="444444"/>
          <w:kern w:val="0"/>
          <w:sz w:val="20"/>
          <w:szCs w:val="20"/>
          <w14:ligatures w14:val="none"/>
        </w:rPr>
      </w:pPr>
      <w:r w:rsidRPr="006B2AA1">
        <w:rPr>
          <w:rFonts w:ascii="Segoe UI" w:eastAsia="Times New Roman" w:hAnsi="Segoe UI" w:cs="Segoe UI"/>
          <w:i/>
          <w:iCs/>
          <w:color w:val="444444"/>
          <w:kern w:val="0"/>
          <w:sz w:val="23"/>
          <w:szCs w:val="23"/>
          <w14:ligatures w14:val="none"/>
        </w:rPr>
        <w:t>5. Phương thức xét tuyển sử dụng kết quả thi đánh giá năng lực chuyên biệt kết hợp</w:t>
      </w:r>
      <w:r w:rsidRPr="006B2AA1">
        <w:rPr>
          <w:rFonts w:ascii="Segoe UI" w:eastAsia="Times New Roman" w:hAnsi="Segoe UI" w:cs="Segoe UI"/>
          <w:i/>
          <w:iCs/>
          <w:color w:val="444444"/>
          <w:kern w:val="0"/>
          <w:sz w:val="23"/>
          <w:szCs w:val="23"/>
          <w14:ligatures w14:val="none"/>
        </w:rPr>
        <w:br/>
        <w:t>thi năng khiếu</w:t>
      </w:r>
    </w:p>
    <w:p w:rsidR="006B2AA1" w:rsidRPr="006B2AA1" w:rsidRDefault="006B2AA1" w:rsidP="006B2AA1">
      <w:pPr>
        <w:shd w:val="clear" w:color="auto" w:fill="FFFFFF"/>
        <w:spacing w:before="100" w:beforeAutospacing="1" w:after="100" w:afterAutospacing="1"/>
        <w:jc w:val="center"/>
        <w:rPr>
          <w:rFonts w:ascii="Segoe UI" w:eastAsia="Times New Roman" w:hAnsi="Segoe UI" w:cs="Segoe UI"/>
          <w:color w:val="444444"/>
          <w:kern w:val="0"/>
          <w:sz w:val="20"/>
          <w:szCs w:val="20"/>
          <w14:ligatures w14:val="none"/>
        </w:rPr>
      </w:pPr>
      <w:r w:rsidRPr="006B2AA1">
        <w:rPr>
          <w:rFonts w:ascii="Segoe UI" w:eastAsia="Times New Roman" w:hAnsi="Segoe UI" w:cs="Segoe UI"/>
          <w:color w:val="444444"/>
          <w:kern w:val="0"/>
          <w:sz w:val="23"/>
          <w:szCs w:val="23"/>
          <w14:ligatures w14:val="none"/>
        </w:rPr>
        <w:fldChar w:fldCharType="begin"/>
      </w:r>
      <w:r w:rsidRPr="006B2AA1">
        <w:rPr>
          <w:rFonts w:ascii="Segoe UI" w:eastAsia="Times New Roman" w:hAnsi="Segoe UI" w:cs="Segoe UI"/>
          <w:color w:val="444444"/>
          <w:kern w:val="0"/>
          <w:sz w:val="23"/>
          <w:szCs w:val="23"/>
          <w14:ligatures w14:val="none"/>
        </w:rPr>
        <w:instrText xml:space="preserve"> INCLUDEPICTURE "https://i.postimg.cc/KYtY4ST7/pt-nk2.png" \* MERGEFORMATINET </w:instrText>
      </w:r>
      <w:r w:rsidRPr="006B2AA1">
        <w:rPr>
          <w:rFonts w:ascii="Segoe UI" w:eastAsia="Times New Roman" w:hAnsi="Segoe UI" w:cs="Segoe UI"/>
          <w:color w:val="444444"/>
          <w:kern w:val="0"/>
          <w:sz w:val="23"/>
          <w:szCs w:val="23"/>
          <w14:ligatures w14:val="none"/>
        </w:rPr>
        <w:fldChar w:fldCharType="separate"/>
      </w:r>
      <w:r w:rsidRPr="006B2AA1">
        <w:rPr>
          <w:rFonts w:ascii="Segoe UI" w:eastAsia="Times New Roman" w:hAnsi="Segoe UI" w:cs="Segoe UI"/>
          <w:noProof/>
          <w:color w:val="444444"/>
          <w:kern w:val="0"/>
          <w:sz w:val="23"/>
          <w:szCs w:val="23"/>
          <w14:ligatures w14:val="none"/>
        </w:rPr>
        <w:drawing>
          <wp:inline distT="0" distB="0" distL="0" distR="0">
            <wp:extent cx="2590800" cy="632460"/>
            <wp:effectExtent l="0" t="0" r="0" b="2540"/>
            <wp:docPr id="17200083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0800" cy="632460"/>
                    </a:xfrm>
                    <a:prstGeom prst="rect">
                      <a:avLst/>
                    </a:prstGeom>
                    <a:noFill/>
                    <a:ln>
                      <a:noFill/>
                    </a:ln>
                  </pic:spPr>
                </pic:pic>
              </a:graphicData>
            </a:graphic>
          </wp:inline>
        </w:drawing>
      </w:r>
      <w:r w:rsidRPr="006B2AA1">
        <w:rPr>
          <w:rFonts w:ascii="Segoe UI" w:eastAsia="Times New Roman" w:hAnsi="Segoe UI" w:cs="Segoe UI"/>
          <w:color w:val="444444"/>
          <w:kern w:val="0"/>
          <w:sz w:val="23"/>
          <w:szCs w:val="23"/>
          <w14:ligatures w14:val="none"/>
        </w:rPr>
        <w:fldChar w:fldCharType="end"/>
      </w:r>
    </w:p>
    <w:p w:rsidR="006B2AA1" w:rsidRPr="006B2AA1" w:rsidRDefault="006B2AA1" w:rsidP="006B2AA1">
      <w:pPr>
        <w:shd w:val="clear" w:color="auto" w:fill="FFFFFF"/>
        <w:spacing w:before="100" w:beforeAutospacing="1" w:after="100" w:afterAutospacing="1"/>
        <w:rPr>
          <w:rFonts w:ascii="Segoe UI" w:eastAsia="Times New Roman" w:hAnsi="Segoe UI" w:cs="Segoe UI"/>
          <w:color w:val="444444"/>
          <w:kern w:val="0"/>
          <w:sz w:val="20"/>
          <w:szCs w:val="20"/>
          <w14:ligatures w14:val="none"/>
        </w:rPr>
      </w:pPr>
      <w:r w:rsidRPr="006B2AA1">
        <w:rPr>
          <w:rFonts w:ascii="Segoe UI" w:eastAsia="Times New Roman" w:hAnsi="Segoe UI" w:cs="Segoe UI"/>
          <w:color w:val="444444"/>
          <w:kern w:val="0"/>
          <w:sz w:val="23"/>
          <w:szCs w:val="23"/>
          <w14:ligatures w14:val="none"/>
        </w:rPr>
        <w:t>trong đó:</w:t>
      </w:r>
    </w:p>
    <w:p w:rsidR="006B2AA1" w:rsidRPr="006B2AA1" w:rsidRDefault="006B2AA1" w:rsidP="006B2AA1">
      <w:pPr>
        <w:numPr>
          <w:ilvl w:val="0"/>
          <w:numId w:val="5"/>
        </w:numPr>
        <w:shd w:val="clear" w:color="auto" w:fill="FFFFFF"/>
        <w:spacing w:before="100" w:beforeAutospacing="1" w:after="100" w:afterAutospacing="1"/>
        <w:rPr>
          <w:rFonts w:ascii="Segoe UI" w:eastAsia="Times New Roman" w:hAnsi="Segoe UI" w:cs="Segoe UI"/>
          <w:color w:val="444444"/>
          <w:kern w:val="0"/>
          <w:sz w:val="20"/>
          <w:szCs w:val="20"/>
          <w14:ligatures w14:val="none"/>
        </w:rPr>
      </w:pPr>
      <w:r w:rsidRPr="006B2AA1">
        <w:rPr>
          <w:rFonts w:ascii="Segoe UI" w:eastAsia="Times New Roman" w:hAnsi="Segoe UI" w:cs="Segoe UI"/>
          <w:color w:val="444444"/>
          <w:kern w:val="0"/>
          <w:sz w:val="23"/>
          <w:szCs w:val="23"/>
          <w14:ligatures w14:val="none"/>
        </w:rPr>
        <w:t>ĐT: Điểm theo tổ hợp xét tuyển, làm tròn đến hai chữ số thập phân;</w:t>
      </w:r>
    </w:p>
    <w:p w:rsidR="006B2AA1" w:rsidRPr="006B2AA1" w:rsidRDefault="006B2AA1" w:rsidP="006B2AA1">
      <w:pPr>
        <w:numPr>
          <w:ilvl w:val="0"/>
          <w:numId w:val="5"/>
        </w:numPr>
        <w:shd w:val="clear" w:color="auto" w:fill="FFFFFF"/>
        <w:spacing w:before="100" w:beforeAutospacing="1" w:after="100" w:afterAutospacing="1"/>
        <w:rPr>
          <w:rFonts w:ascii="Segoe UI" w:eastAsia="Times New Roman" w:hAnsi="Segoe UI" w:cs="Segoe UI"/>
          <w:color w:val="444444"/>
          <w:kern w:val="0"/>
          <w:sz w:val="20"/>
          <w:szCs w:val="20"/>
          <w14:ligatures w14:val="none"/>
        </w:rPr>
      </w:pPr>
      <w:r w:rsidRPr="006B2AA1">
        <w:rPr>
          <w:rFonts w:ascii="Segoe UI" w:eastAsia="Times New Roman" w:hAnsi="Segoe UI" w:cs="Segoe UI"/>
          <w:color w:val="444444"/>
          <w:kern w:val="0"/>
          <w:sz w:val="23"/>
          <w:szCs w:val="23"/>
          <w14:ligatures w14:val="none"/>
        </w:rPr>
        <w:lastRenderedPageBreak/>
        <w:t>Đ</w:t>
      </w:r>
      <w:r w:rsidRPr="006B2AA1">
        <w:rPr>
          <w:rFonts w:ascii="Segoe UI" w:eastAsia="Times New Roman" w:hAnsi="Segoe UI" w:cs="Segoe UI"/>
          <w:color w:val="444444"/>
          <w:kern w:val="0"/>
          <w:sz w:val="23"/>
          <w:szCs w:val="23"/>
          <w:vertAlign w:val="subscript"/>
          <w14:ligatures w14:val="none"/>
        </w:rPr>
        <w:t>NL</w:t>
      </w:r>
      <w:r w:rsidRPr="006B2AA1">
        <w:rPr>
          <w:rFonts w:ascii="Segoe UI" w:eastAsia="Times New Roman" w:hAnsi="Segoe UI" w:cs="Segoe UI"/>
          <w:color w:val="444444"/>
          <w:kern w:val="0"/>
          <w:sz w:val="23"/>
          <w:szCs w:val="23"/>
          <w14:ligatures w14:val="none"/>
        </w:rPr>
        <w:t>: Điểm bài thi đánh giá năng lực chuyên biệt môn Toán hoặc Ngữ văn do Trường Đại học Sư phạm Thành phố Hồ Chí Minh tổ chức năm 2024, 2025 hoặc Trường Đại học Sư phạm Hà Nội, Trường Đại học Sư phạm Hà Nội 2 tổ chức năm 2025 (được quy đổi về thang điểm 10);</w:t>
      </w:r>
    </w:p>
    <w:p w:rsidR="006B2AA1" w:rsidRPr="006B2AA1" w:rsidRDefault="006B2AA1" w:rsidP="006B2AA1">
      <w:pPr>
        <w:numPr>
          <w:ilvl w:val="0"/>
          <w:numId w:val="5"/>
        </w:numPr>
        <w:shd w:val="clear" w:color="auto" w:fill="FFFFFF"/>
        <w:spacing w:before="100" w:beforeAutospacing="1" w:after="100" w:afterAutospacing="1"/>
        <w:rPr>
          <w:rFonts w:ascii="Segoe UI" w:eastAsia="Times New Roman" w:hAnsi="Segoe UI" w:cs="Segoe UI"/>
          <w:color w:val="444444"/>
          <w:kern w:val="0"/>
          <w:sz w:val="20"/>
          <w:szCs w:val="20"/>
          <w14:ligatures w14:val="none"/>
        </w:rPr>
      </w:pPr>
      <w:r w:rsidRPr="006B2AA1">
        <w:rPr>
          <w:rFonts w:ascii="Segoe UI" w:eastAsia="Times New Roman" w:hAnsi="Segoe UI" w:cs="Segoe UI"/>
          <w:color w:val="444444"/>
          <w:kern w:val="0"/>
          <w:sz w:val="23"/>
          <w:szCs w:val="23"/>
          <w14:ligatures w14:val="none"/>
        </w:rPr>
        <w:t>Đ</w:t>
      </w:r>
      <w:r w:rsidRPr="006B2AA1">
        <w:rPr>
          <w:rFonts w:ascii="Segoe UI" w:eastAsia="Times New Roman" w:hAnsi="Segoe UI" w:cs="Segoe UI"/>
          <w:color w:val="444444"/>
          <w:kern w:val="0"/>
          <w:sz w:val="23"/>
          <w:szCs w:val="23"/>
          <w:vertAlign w:val="subscript"/>
          <w14:ligatures w14:val="none"/>
        </w:rPr>
        <w:t>NK1, </w:t>
      </w:r>
      <w:r w:rsidRPr="006B2AA1">
        <w:rPr>
          <w:rFonts w:ascii="Segoe UI" w:eastAsia="Times New Roman" w:hAnsi="Segoe UI" w:cs="Segoe UI"/>
          <w:color w:val="444444"/>
          <w:kern w:val="0"/>
          <w:sz w:val="23"/>
          <w:szCs w:val="23"/>
          <w14:ligatures w14:val="none"/>
        </w:rPr>
        <w:t>Đ</w:t>
      </w:r>
      <w:r w:rsidRPr="006B2AA1">
        <w:rPr>
          <w:rFonts w:ascii="Segoe UI" w:eastAsia="Times New Roman" w:hAnsi="Segoe UI" w:cs="Segoe UI"/>
          <w:color w:val="444444"/>
          <w:kern w:val="0"/>
          <w:sz w:val="23"/>
          <w:szCs w:val="23"/>
          <w:vertAlign w:val="subscript"/>
          <w14:ligatures w14:val="none"/>
        </w:rPr>
        <w:t>NK2</w:t>
      </w:r>
      <w:r w:rsidRPr="006B2AA1">
        <w:rPr>
          <w:rFonts w:ascii="Segoe UI" w:eastAsia="Times New Roman" w:hAnsi="Segoe UI" w:cs="Segoe UI"/>
          <w:color w:val="444444"/>
          <w:kern w:val="0"/>
          <w:sz w:val="23"/>
          <w:szCs w:val="23"/>
          <w14:ligatures w14:val="none"/>
        </w:rPr>
        <w:t>: Điểm môn thi năng khiếu do Trường Đại học Sư phạm Thành phố Hồ Chí Minh tổ chức năm 2025.</w:t>
      </w:r>
    </w:p>
    <w:p w:rsidR="006B2AA1" w:rsidRPr="006B2AA1" w:rsidRDefault="006B2AA1" w:rsidP="006B2AA1">
      <w:pPr>
        <w:shd w:val="clear" w:color="auto" w:fill="FFFFFF"/>
        <w:spacing w:before="100" w:beforeAutospacing="1" w:after="100" w:afterAutospacing="1"/>
        <w:rPr>
          <w:rFonts w:ascii="Segoe UI" w:eastAsia="Times New Roman" w:hAnsi="Segoe UI" w:cs="Segoe UI"/>
          <w:color w:val="444444"/>
          <w:kern w:val="0"/>
          <w:sz w:val="20"/>
          <w:szCs w:val="20"/>
          <w14:ligatures w14:val="none"/>
        </w:rPr>
      </w:pPr>
      <w:r w:rsidRPr="006B2AA1">
        <w:rPr>
          <w:rFonts w:ascii="Segoe UI" w:eastAsia="Times New Roman" w:hAnsi="Segoe UI" w:cs="Segoe UI"/>
          <w:b/>
          <w:bCs/>
          <w:color w:val="444444"/>
          <w:kern w:val="0"/>
          <w:sz w:val="23"/>
          <w:szCs w:val="23"/>
          <w14:ligatures w14:val="none"/>
        </w:rPr>
        <w:t>Các bước thực hiện quy đổi tương đương</w:t>
      </w:r>
    </w:p>
    <w:p w:rsidR="006B2AA1" w:rsidRPr="006B2AA1" w:rsidRDefault="006B2AA1" w:rsidP="006B2AA1">
      <w:pPr>
        <w:shd w:val="clear" w:color="auto" w:fill="FFFFFF"/>
        <w:spacing w:before="100" w:beforeAutospacing="1" w:after="100" w:afterAutospacing="1"/>
        <w:rPr>
          <w:rFonts w:ascii="Segoe UI" w:eastAsia="Times New Roman" w:hAnsi="Segoe UI" w:cs="Segoe UI"/>
          <w:color w:val="444444"/>
          <w:kern w:val="0"/>
          <w:sz w:val="20"/>
          <w:szCs w:val="20"/>
          <w14:ligatures w14:val="none"/>
        </w:rPr>
      </w:pPr>
      <w:r w:rsidRPr="006B2AA1">
        <w:rPr>
          <w:rFonts w:ascii="Segoe UI" w:eastAsia="Times New Roman" w:hAnsi="Segoe UI" w:cs="Segoe UI"/>
          <w:b/>
          <w:bCs/>
          <w:color w:val="444444"/>
          <w:kern w:val="0"/>
          <w:sz w:val="23"/>
          <w:szCs w:val="23"/>
          <w14:ligatures w14:val="none"/>
        </w:rPr>
        <w:t>Bước 1: </w:t>
      </w:r>
      <w:r w:rsidRPr="006B2AA1">
        <w:rPr>
          <w:rFonts w:ascii="Segoe UI" w:eastAsia="Times New Roman" w:hAnsi="Segoe UI" w:cs="Segoe UI"/>
          <w:color w:val="444444"/>
          <w:kern w:val="0"/>
          <w:sz w:val="23"/>
          <w:szCs w:val="23"/>
          <w14:ligatures w14:val="none"/>
        </w:rPr>
        <w:t>Tính bách phân vị của điểm theo từng phương thức. Đối với các phương thức có sử dụng điểm của các kỳ thi đánh giá năng lực của các trường khác nhau, bách phân vị sẽ được tính riêng theo từng trường.</w:t>
      </w:r>
    </w:p>
    <w:p w:rsidR="006B2AA1" w:rsidRPr="006B2AA1" w:rsidRDefault="006B2AA1" w:rsidP="006B2AA1">
      <w:pPr>
        <w:shd w:val="clear" w:color="auto" w:fill="FFFFFF"/>
        <w:spacing w:before="100" w:beforeAutospacing="1" w:after="100" w:afterAutospacing="1"/>
        <w:rPr>
          <w:rFonts w:ascii="Segoe UI" w:eastAsia="Times New Roman" w:hAnsi="Segoe UI" w:cs="Segoe UI"/>
          <w:color w:val="444444"/>
          <w:kern w:val="0"/>
          <w:sz w:val="20"/>
          <w:szCs w:val="20"/>
          <w14:ligatures w14:val="none"/>
        </w:rPr>
      </w:pPr>
      <w:r w:rsidRPr="006B2AA1">
        <w:rPr>
          <w:rFonts w:ascii="Segoe UI" w:eastAsia="Times New Roman" w:hAnsi="Segoe UI" w:cs="Segoe UI"/>
          <w:b/>
          <w:bCs/>
          <w:color w:val="444444"/>
          <w:kern w:val="0"/>
          <w:sz w:val="23"/>
          <w:szCs w:val="23"/>
          <w14:ligatures w14:val="none"/>
        </w:rPr>
        <w:t>Bước 2:</w:t>
      </w:r>
      <w:r w:rsidRPr="006B2AA1">
        <w:rPr>
          <w:rFonts w:ascii="Segoe UI" w:eastAsia="Times New Roman" w:hAnsi="Segoe UI" w:cs="Segoe UI"/>
          <w:color w:val="444444"/>
          <w:kern w:val="0"/>
          <w:sz w:val="23"/>
          <w:szCs w:val="23"/>
          <w14:ligatures w14:val="none"/>
        </w:rPr>
        <w:t> Quy đổi tương đương giữa phương thức gốc và các phương thức khác bằng phương pháp bách phân vị.</w:t>
      </w:r>
    </w:p>
    <w:tbl>
      <w:tblPr>
        <w:tblW w:w="10198" w:type="dxa"/>
        <w:tblCellSpacing w:w="0" w:type="dxa"/>
        <w:shd w:val="clear" w:color="auto" w:fill="CCCCCC"/>
        <w:tblCellMar>
          <w:left w:w="0" w:type="dxa"/>
          <w:right w:w="0" w:type="dxa"/>
        </w:tblCellMar>
        <w:tblLook w:val="04A0" w:firstRow="1" w:lastRow="0" w:firstColumn="1" w:lastColumn="0" w:noHBand="0" w:noVBand="1"/>
      </w:tblPr>
      <w:tblGrid>
        <w:gridCol w:w="2484"/>
        <w:gridCol w:w="2470"/>
        <w:gridCol w:w="2409"/>
        <w:gridCol w:w="2835"/>
      </w:tblGrid>
      <w:tr w:rsidR="006B2AA1" w:rsidRPr="006B2AA1" w:rsidTr="006B2AA1">
        <w:trPr>
          <w:tblCellSpacing w:w="0" w:type="dxa"/>
        </w:trPr>
        <w:tc>
          <w:tcPr>
            <w:tcW w:w="2484" w:type="dxa"/>
            <w:tcBorders>
              <w:top w:val="outset" w:sz="6" w:space="0" w:color="auto"/>
              <w:left w:val="outset" w:sz="6" w:space="0" w:color="auto"/>
              <w:bottom w:val="outset" w:sz="6" w:space="0" w:color="auto"/>
              <w:right w:val="outset" w:sz="6" w:space="0" w:color="auto"/>
            </w:tcBorders>
            <w:shd w:val="clear" w:color="auto" w:fill="FFFFFF"/>
            <w:tcMar>
              <w:top w:w="60" w:type="dxa"/>
              <w:left w:w="120" w:type="dxa"/>
              <w:bottom w:w="60" w:type="dxa"/>
              <w:right w:w="120" w:type="dxa"/>
            </w:tcMar>
            <w:hideMark/>
          </w:tcPr>
          <w:p w:rsidR="006B2AA1" w:rsidRPr="006B2AA1" w:rsidRDefault="006B2AA1" w:rsidP="006B2AA1">
            <w:pPr>
              <w:spacing w:before="100" w:beforeAutospacing="1" w:after="100" w:afterAutospacing="1"/>
              <w:jc w:val="center"/>
              <w:rPr>
                <w:rFonts w:ascii="Segoe UI" w:eastAsia="Times New Roman" w:hAnsi="Segoe UI" w:cs="Segoe UI"/>
                <w:color w:val="444444"/>
                <w:kern w:val="0"/>
                <w:sz w:val="20"/>
                <w:szCs w:val="20"/>
                <w14:ligatures w14:val="none"/>
              </w:rPr>
            </w:pPr>
            <w:r w:rsidRPr="006B2AA1">
              <w:rPr>
                <w:rFonts w:ascii="Segoe UI" w:eastAsia="Times New Roman" w:hAnsi="Segoe UI" w:cs="Segoe UI"/>
                <w:b/>
                <w:bCs/>
                <w:color w:val="444444"/>
                <w:kern w:val="0"/>
                <w:sz w:val="23"/>
                <w:szCs w:val="23"/>
                <w14:ligatures w14:val="none"/>
              </w:rPr>
              <w:t>Mốc phân vị phương thức gốc</w:t>
            </w:r>
          </w:p>
        </w:tc>
        <w:tc>
          <w:tcPr>
            <w:tcW w:w="2470" w:type="dxa"/>
            <w:tcBorders>
              <w:top w:val="outset" w:sz="6" w:space="0" w:color="auto"/>
              <w:left w:val="outset" w:sz="6" w:space="0" w:color="auto"/>
              <w:bottom w:val="outset" w:sz="6" w:space="0" w:color="auto"/>
              <w:right w:val="outset" w:sz="6" w:space="0" w:color="auto"/>
            </w:tcBorders>
            <w:shd w:val="clear" w:color="auto" w:fill="FFFFFF"/>
            <w:tcMar>
              <w:top w:w="60" w:type="dxa"/>
              <w:left w:w="120" w:type="dxa"/>
              <w:bottom w:w="60" w:type="dxa"/>
              <w:right w:w="120" w:type="dxa"/>
            </w:tcMar>
            <w:hideMark/>
          </w:tcPr>
          <w:p w:rsidR="006B2AA1" w:rsidRPr="006B2AA1" w:rsidRDefault="006B2AA1" w:rsidP="006B2AA1">
            <w:pPr>
              <w:spacing w:before="100" w:beforeAutospacing="1" w:after="100" w:afterAutospacing="1"/>
              <w:jc w:val="center"/>
              <w:rPr>
                <w:rFonts w:ascii="Segoe UI" w:eastAsia="Times New Roman" w:hAnsi="Segoe UI" w:cs="Segoe UI"/>
                <w:color w:val="444444"/>
                <w:kern w:val="0"/>
                <w:sz w:val="20"/>
                <w:szCs w:val="20"/>
                <w14:ligatures w14:val="none"/>
              </w:rPr>
            </w:pPr>
            <w:r w:rsidRPr="006B2AA1">
              <w:rPr>
                <w:rFonts w:ascii="Segoe UI" w:eastAsia="Times New Roman" w:hAnsi="Segoe UI" w:cs="Segoe UI"/>
                <w:b/>
                <w:bCs/>
                <w:color w:val="444444"/>
                <w:kern w:val="0"/>
                <w:sz w:val="23"/>
                <w:szCs w:val="23"/>
                <w14:ligatures w14:val="none"/>
              </w:rPr>
              <w:t>Điểm theo phương thức gốc</w:t>
            </w:r>
          </w:p>
          <w:p w:rsidR="006B2AA1" w:rsidRPr="006B2AA1" w:rsidRDefault="006B2AA1" w:rsidP="006B2AA1">
            <w:pPr>
              <w:spacing w:before="100" w:beforeAutospacing="1" w:after="100" w:afterAutospacing="1"/>
              <w:jc w:val="center"/>
              <w:rPr>
                <w:rFonts w:ascii="Segoe UI" w:eastAsia="Times New Roman" w:hAnsi="Segoe UI" w:cs="Segoe UI"/>
                <w:color w:val="444444"/>
                <w:kern w:val="0"/>
                <w:sz w:val="20"/>
                <w:szCs w:val="20"/>
                <w14:ligatures w14:val="none"/>
              </w:rPr>
            </w:pPr>
            <w:r w:rsidRPr="006B2AA1">
              <w:rPr>
                <w:rFonts w:ascii="Segoe UI" w:eastAsia="Times New Roman" w:hAnsi="Segoe UI" w:cs="Segoe UI"/>
                <w:b/>
                <w:bCs/>
                <w:color w:val="444444"/>
                <w:kern w:val="0"/>
                <w:sz w:val="23"/>
                <w:szCs w:val="23"/>
                <w14:ligatures w14:val="none"/>
              </w:rPr>
              <w:t>(a &lt; ĐG ≤ b)</w:t>
            </w:r>
          </w:p>
        </w:tc>
        <w:tc>
          <w:tcPr>
            <w:tcW w:w="2409" w:type="dxa"/>
            <w:tcBorders>
              <w:top w:val="outset" w:sz="6" w:space="0" w:color="auto"/>
              <w:left w:val="outset" w:sz="6" w:space="0" w:color="auto"/>
              <w:bottom w:val="outset" w:sz="6" w:space="0" w:color="auto"/>
              <w:right w:val="outset" w:sz="6" w:space="0" w:color="auto"/>
            </w:tcBorders>
            <w:shd w:val="clear" w:color="auto" w:fill="FFFFFF"/>
            <w:tcMar>
              <w:top w:w="60" w:type="dxa"/>
              <w:left w:w="120" w:type="dxa"/>
              <w:bottom w:w="60" w:type="dxa"/>
              <w:right w:w="120" w:type="dxa"/>
            </w:tcMar>
            <w:hideMark/>
          </w:tcPr>
          <w:p w:rsidR="006B2AA1" w:rsidRPr="006B2AA1" w:rsidRDefault="006B2AA1" w:rsidP="006B2AA1">
            <w:pPr>
              <w:spacing w:before="100" w:beforeAutospacing="1" w:after="100" w:afterAutospacing="1"/>
              <w:jc w:val="center"/>
              <w:rPr>
                <w:rFonts w:ascii="Segoe UI" w:eastAsia="Times New Roman" w:hAnsi="Segoe UI" w:cs="Segoe UI"/>
                <w:color w:val="444444"/>
                <w:kern w:val="0"/>
                <w:sz w:val="20"/>
                <w:szCs w:val="20"/>
                <w14:ligatures w14:val="none"/>
              </w:rPr>
            </w:pPr>
            <w:r w:rsidRPr="006B2AA1">
              <w:rPr>
                <w:rFonts w:ascii="Segoe UI" w:eastAsia="Times New Roman" w:hAnsi="Segoe UI" w:cs="Segoe UI"/>
                <w:b/>
                <w:bCs/>
                <w:color w:val="444444"/>
                <w:kern w:val="0"/>
                <w:sz w:val="23"/>
                <w:szCs w:val="23"/>
                <w14:ligatures w14:val="none"/>
              </w:rPr>
              <w:t>Mốc phân vị phương thức A</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60" w:type="dxa"/>
              <w:left w:w="120" w:type="dxa"/>
              <w:bottom w:w="60" w:type="dxa"/>
              <w:right w:w="120" w:type="dxa"/>
            </w:tcMar>
            <w:hideMark/>
          </w:tcPr>
          <w:p w:rsidR="006B2AA1" w:rsidRPr="006B2AA1" w:rsidRDefault="006B2AA1" w:rsidP="006B2AA1">
            <w:pPr>
              <w:spacing w:before="100" w:beforeAutospacing="1" w:after="100" w:afterAutospacing="1"/>
              <w:jc w:val="center"/>
              <w:rPr>
                <w:rFonts w:ascii="Segoe UI" w:eastAsia="Times New Roman" w:hAnsi="Segoe UI" w:cs="Segoe UI"/>
                <w:color w:val="444444"/>
                <w:kern w:val="0"/>
                <w:sz w:val="20"/>
                <w:szCs w:val="20"/>
                <w14:ligatures w14:val="none"/>
              </w:rPr>
            </w:pPr>
            <w:r w:rsidRPr="006B2AA1">
              <w:rPr>
                <w:rFonts w:ascii="Segoe UI" w:eastAsia="Times New Roman" w:hAnsi="Segoe UI" w:cs="Segoe UI"/>
                <w:b/>
                <w:bCs/>
                <w:color w:val="444444"/>
                <w:kern w:val="0"/>
                <w:sz w:val="23"/>
                <w:szCs w:val="23"/>
                <w14:ligatures w14:val="none"/>
              </w:rPr>
              <w:t>Điểm theo phương thức A</w:t>
            </w:r>
          </w:p>
          <w:p w:rsidR="006B2AA1" w:rsidRPr="006B2AA1" w:rsidRDefault="006B2AA1" w:rsidP="006B2AA1">
            <w:pPr>
              <w:spacing w:before="100" w:beforeAutospacing="1" w:after="100" w:afterAutospacing="1"/>
              <w:jc w:val="center"/>
              <w:rPr>
                <w:rFonts w:ascii="Segoe UI" w:eastAsia="Times New Roman" w:hAnsi="Segoe UI" w:cs="Segoe UI"/>
                <w:color w:val="444444"/>
                <w:kern w:val="0"/>
                <w:sz w:val="20"/>
                <w:szCs w:val="20"/>
                <w14:ligatures w14:val="none"/>
              </w:rPr>
            </w:pPr>
            <w:r w:rsidRPr="006B2AA1">
              <w:rPr>
                <w:rFonts w:ascii="Segoe UI" w:eastAsia="Times New Roman" w:hAnsi="Segoe UI" w:cs="Segoe UI"/>
                <w:b/>
                <w:bCs/>
                <w:color w:val="000000"/>
                <w:kern w:val="0"/>
                <w:sz w:val="23"/>
                <w:szCs w:val="23"/>
                <w14:ligatures w14:val="none"/>
              </w:rPr>
              <w:t>(c &lt; ĐG ≤ d)</w:t>
            </w:r>
          </w:p>
        </w:tc>
      </w:tr>
      <w:tr w:rsidR="006B2AA1" w:rsidRPr="006B2AA1" w:rsidTr="006B2AA1">
        <w:trPr>
          <w:tblCellSpacing w:w="0" w:type="dxa"/>
        </w:trPr>
        <w:tc>
          <w:tcPr>
            <w:tcW w:w="2484" w:type="dxa"/>
            <w:tcBorders>
              <w:top w:val="outset" w:sz="6" w:space="0" w:color="auto"/>
              <w:left w:val="outset" w:sz="6" w:space="0" w:color="auto"/>
              <w:bottom w:val="outset" w:sz="6" w:space="0" w:color="auto"/>
              <w:right w:val="outset" w:sz="6" w:space="0" w:color="auto"/>
            </w:tcBorders>
            <w:shd w:val="clear" w:color="auto" w:fill="FFFFFF"/>
            <w:tcMar>
              <w:top w:w="60" w:type="dxa"/>
              <w:left w:w="120" w:type="dxa"/>
              <w:bottom w:w="60" w:type="dxa"/>
              <w:right w:w="120" w:type="dxa"/>
            </w:tcMar>
            <w:hideMark/>
          </w:tcPr>
          <w:p w:rsidR="006B2AA1" w:rsidRPr="006B2AA1" w:rsidRDefault="006B2AA1" w:rsidP="006B2AA1">
            <w:pPr>
              <w:spacing w:before="100" w:beforeAutospacing="1" w:after="100" w:afterAutospacing="1"/>
              <w:jc w:val="center"/>
              <w:rPr>
                <w:rFonts w:ascii="Segoe UI" w:eastAsia="Times New Roman" w:hAnsi="Segoe UI" w:cs="Segoe UI"/>
                <w:color w:val="444444"/>
                <w:kern w:val="0"/>
                <w:sz w:val="20"/>
                <w:szCs w:val="20"/>
                <w14:ligatures w14:val="none"/>
              </w:rPr>
            </w:pPr>
            <w:r w:rsidRPr="006B2AA1">
              <w:rPr>
                <w:rFonts w:ascii="Segoe UI" w:eastAsia="Times New Roman" w:hAnsi="Segoe UI" w:cs="Segoe UI"/>
                <w:color w:val="444444"/>
                <w:kern w:val="0"/>
                <w:sz w:val="23"/>
                <w:szCs w:val="23"/>
                <w14:ligatures w14:val="none"/>
              </w:rPr>
              <w:t>1%</w:t>
            </w:r>
          </w:p>
        </w:tc>
        <w:tc>
          <w:tcPr>
            <w:tcW w:w="2470" w:type="dxa"/>
            <w:tcBorders>
              <w:top w:val="outset" w:sz="6" w:space="0" w:color="auto"/>
              <w:left w:val="outset" w:sz="6" w:space="0" w:color="auto"/>
              <w:bottom w:val="outset" w:sz="6" w:space="0" w:color="auto"/>
              <w:right w:val="outset" w:sz="6" w:space="0" w:color="auto"/>
            </w:tcBorders>
            <w:shd w:val="clear" w:color="auto" w:fill="FFFFFF"/>
            <w:tcMar>
              <w:top w:w="60" w:type="dxa"/>
              <w:left w:w="120" w:type="dxa"/>
              <w:bottom w:w="60" w:type="dxa"/>
              <w:right w:w="120" w:type="dxa"/>
            </w:tcMar>
            <w:hideMark/>
          </w:tcPr>
          <w:p w:rsidR="006B2AA1" w:rsidRPr="006B2AA1" w:rsidRDefault="006B2AA1" w:rsidP="006B2AA1">
            <w:pPr>
              <w:spacing w:before="100" w:beforeAutospacing="1" w:after="100" w:afterAutospacing="1"/>
              <w:jc w:val="center"/>
              <w:rPr>
                <w:rFonts w:ascii="Segoe UI" w:eastAsia="Times New Roman" w:hAnsi="Segoe UI" w:cs="Segoe UI"/>
                <w:color w:val="444444"/>
                <w:kern w:val="0"/>
                <w:sz w:val="20"/>
                <w:szCs w:val="20"/>
                <w14:ligatures w14:val="none"/>
              </w:rPr>
            </w:pPr>
            <w:r w:rsidRPr="006B2AA1">
              <w:rPr>
                <w:rFonts w:ascii="Segoe UI" w:eastAsia="Times New Roman" w:hAnsi="Segoe UI" w:cs="Segoe UI"/>
                <w:color w:val="000000"/>
                <w:kern w:val="0"/>
                <w:sz w:val="23"/>
                <w:szCs w:val="23"/>
                <w14:ligatures w14:val="none"/>
              </w:rPr>
              <w:t>(a</w:t>
            </w:r>
            <w:r w:rsidRPr="006B2AA1">
              <w:rPr>
                <w:rFonts w:ascii="Segoe UI" w:eastAsia="Times New Roman" w:hAnsi="Segoe UI" w:cs="Segoe UI"/>
                <w:color w:val="000000"/>
                <w:kern w:val="0"/>
                <w:sz w:val="23"/>
                <w:szCs w:val="23"/>
                <w:vertAlign w:val="subscript"/>
                <w14:ligatures w14:val="none"/>
              </w:rPr>
              <w:t>1</w:t>
            </w:r>
            <w:r w:rsidRPr="006B2AA1">
              <w:rPr>
                <w:rFonts w:ascii="Segoe UI" w:eastAsia="Times New Roman" w:hAnsi="Segoe UI" w:cs="Segoe UI"/>
                <w:color w:val="000000"/>
                <w:kern w:val="0"/>
                <w:sz w:val="23"/>
                <w:szCs w:val="23"/>
                <w14:ligatures w14:val="none"/>
              </w:rPr>
              <w:t> &lt; ĐG ≤ b</w:t>
            </w:r>
            <w:r w:rsidRPr="006B2AA1">
              <w:rPr>
                <w:rFonts w:ascii="Segoe UI" w:eastAsia="Times New Roman" w:hAnsi="Segoe UI" w:cs="Segoe UI"/>
                <w:color w:val="000000"/>
                <w:kern w:val="0"/>
                <w:sz w:val="23"/>
                <w:szCs w:val="23"/>
                <w:vertAlign w:val="subscript"/>
                <w14:ligatures w14:val="none"/>
              </w:rPr>
              <w:t>1</w:t>
            </w:r>
            <w:r w:rsidRPr="006B2AA1">
              <w:rPr>
                <w:rFonts w:ascii="Segoe UI" w:eastAsia="Times New Roman" w:hAnsi="Segoe UI" w:cs="Segoe UI"/>
                <w:color w:val="000000"/>
                <w:kern w:val="0"/>
                <w:sz w:val="23"/>
                <w:szCs w:val="23"/>
                <w14:ligatures w14:val="none"/>
              </w:rPr>
              <w:t>)</w:t>
            </w:r>
          </w:p>
        </w:tc>
        <w:tc>
          <w:tcPr>
            <w:tcW w:w="2409" w:type="dxa"/>
            <w:tcBorders>
              <w:top w:val="outset" w:sz="6" w:space="0" w:color="auto"/>
              <w:left w:val="outset" w:sz="6" w:space="0" w:color="auto"/>
              <w:bottom w:val="outset" w:sz="6" w:space="0" w:color="auto"/>
              <w:right w:val="outset" w:sz="6" w:space="0" w:color="auto"/>
            </w:tcBorders>
            <w:shd w:val="clear" w:color="auto" w:fill="FFFFFF"/>
            <w:tcMar>
              <w:top w:w="60" w:type="dxa"/>
              <w:left w:w="120" w:type="dxa"/>
              <w:bottom w:w="60" w:type="dxa"/>
              <w:right w:w="120" w:type="dxa"/>
            </w:tcMar>
            <w:hideMark/>
          </w:tcPr>
          <w:p w:rsidR="006B2AA1" w:rsidRPr="006B2AA1" w:rsidRDefault="006B2AA1" w:rsidP="006B2AA1">
            <w:pPr>
              <w:spacing w:before="100" w:beforeAutospacing="1" w:after="100" w:afterAutospacing="1"/>
              <w:jc w:val="center"/>
              <w:rPr>
                <w:rFonts w:ascii="Segoe UI" w:eastAsia="Times New Roman" w:hAnsi="Segoe UI" w:cs="Segoe UI"/>
                <w:color w:val="444444"/>
                <w:kern w:val="0"/>
                <w:sz w:val="20"/>
                <w:szCs w:val="20"/>
                <w14:ligatures w14:val="none"/>
              </w:rPr>
            </w:pPr>
            <w:r w:rsidRPr="006B2AA1">
              <w:rPr>
                <w:rFonts w:ascii="Segoe UI" w:eastAsia="Times New Roman" w:hAnsi="Segoe UI" w:cs="Segoe UI"/>
                <w:color w:val="444444"/>
                <w:kern w:val="0"/>
                <w:sz w:val="23"/>
                <w:szCs w:val="23"/>
                <w14:ligatures w14:val="none"/>
              </w:rPr>
              <w:t>k</w:t>
            </w:r>
            <w:r w:rsidRPr="006B2AA1">
              <w:rPr>
                <w:rFonts w:ascii="Segoe UI" w:eastAsia="Times New Roman" w:hAnsi="Segoe UI" w:cs="Segoe UI"/>
                <w:color w:val="444444"/>
                <w:kern w:val="0"/>
                <w:sz w:val="23"/>
                <w:szCs w:val="23"/>
                <w:vertAlign w:val="subscript"/>
                <w14:ligatures w14:val="none"/>
              </w:rPr>
              <w:t>1</w:t>
            </w:r>
            <w:r w:rsidRPr="006B2AA1">
              <w:rPr>
                <w:rFonts w:ascii="Segoe UI" w:eastAsia="Times New Roman" w:hAnsi="Segoe UI" w:cs="Segoe UI"/>
                <w:color w:val="444444"/>
                <w:kern w:val="0"/>
                <w:sz w:val="23"/>
                <w:szCs w:val="23"/>
                <w14:ligatures w14:val="none"/>
              </w:rPr>
              <w:t>%</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60" w:type="dxa"/>
              <w:left w:w="120" w:type="dxa"/>
              <w:bottom w:w="60" w:type="dxa"/>
              <w:right w:w="120" w:type="dxa"/>
            </w:tcMar>
            <w:hideMark/>
          </w:tcPr>
          <w:p w:rsidR="006B2AA1" w:rsidRPr="006B2AA1" w:rsidRDefault="006B2AA1" w:rsidP="006B2AA1">
            <w:pPr>
              <w:spacing w:before="100" w:beforeAutospacing="1" w:after="100" w:afterAutospacing="1"/>
              <w:jc w:val="center"/>
              <w:rPr>
                <w:rFonts w:ascii="Segoe UI" w:eastAsia="Times New Roman" w:hAnsi="Segoe UI" w:cs="Segoe UI"/>
                <w:color w:val="444444"/>
                <w:kern w:val="0"/>
                <w:sz w:val="20"/>
                <w:szCs w:val="20"/>
                <w14:ligatures w14:val="none"/>
              </w:rPr>
            </w:pPr>
            <w:r w:rsidRPr="006B2AA1">
              <w:rPr>
                <w:rFonts w:ascii="Segoe UI" w:eastAsia="Times New Roman" w:hAnsi="Segoe UI" w:cs="Segoe UI"/>
                <w:color w:val="000000"/>
                <w:kern w:val="0"/>
                <w:sz w:val="23"/>
                <w:szCs w:val="23"/>
                <w14:ligatures w14:val="none"/>
              </w:rPr>
              <w:t>(c</w:t>
            </w:r>
            <w:r w:rsidRPr="006B2AA1">
              <w:rPr>
                <w:rFonts w:ascii="Segoe UI" w:eastAsia="Times New Roman" w:hAnsi="Segoe UI" w:cs="Segoe UI"/>
                <w:color w:val="444444"/>
                <w:kern w:val="0"/>
                <w:sz w:val="23"/>
                <w:szCs w:val="23"/>
                <w:vertAlign w:val="subscript"/>
                <w14:ligatures w14:val="none"/>
              </w:rPr>
              <w:t>1</w:t>
            </w:r>
            <w:r w:rsidRPr="006B2AA1">
              <w:rPr>
                <w:rFonts w:ascii="Segoe UI" w:eastAsia="Times New Roman" w:hAnsi="Segoe UI" w:cs="Segoe UI"/>
                <w:color w:val="000000"/>
                <w:kern w:val="0"/>
                <w:sz w:val="23"/>
                <w:szCs w:val="23"/>
                <w14:ligatures w14:val="none"/>
              </w:rPr>
              <w:t> &lt; ĐG ≤ d</w:t>
            </w:r>
            <w:r w:rsidRPr="006B2AA1">
              <w:rPr>
                <w:rFonts w:ascii="Segoe UI" w:eastAsia="Times New Roman" w:hAnsi="Segoe UI" w:cs="Segoe UI"/>
                <w:color w:val="444444"/>
                <w:kern w:val="0"/>
                <w:sz w:val="23"/>
                <w:szCs w:val="23"/>
                <w:vertAlign w:val="subscript"/>
                <w14:ligatures w14:val="none"/>
              </w:rPr>
              <w:t>1</w:t>
            </w:r>
            <w:r w:rsidRPr="006B2AA1">
              <w:rPr>
                <w:rFonts w:ascii="Segoe UI" w:eastAsia="Times New Roman" w:hAnsi="Segoe UI" w:cs="Segoe UI"/>
                <w:color w:val="000000"/>
                <w:kern w:val="0"/>
                <w:sz w:val="23"/>
                <w:szCs w:val="23"/>
                <w14:ligatures w14:val="none"/>
              </w:rPr>
              <w:t>)</w:t>
            </w:r>
          </w:p>
        </w:tc>
      </w:tr>
      <w:tr w:rsidR="006B2AA1" w:rsidRPr="006B2AA1" w:rsidTr="006B2AA1">
        <w:trPr>
          <w:tblCellSpacing w:w="0" w:type="dxa"/>
        </w:trPr>
        <w:tc>
          <w:tcPr>
            <w:tcW w:w="2484" w:type="dxa"/>
            <w:tcBorders>
              <w:top w:val="outset" w:sz="6" w:space="0" w:color="auto"/>
              <w:left w:val="outset" w:sz="6" w:space="0" w:color="auto"/>
              <w:bottom w:val="outset" w:sz="6" w:space="0" w:color="auto"/>
              <w:right w:val="outset" w:sz="6" w:space="0" w:color="auto"/>
            </w:tcBorders>
            <w:shd w:val="clear" w:color="auto" w:fill="FFFFFF"/>
            <w:tcMar>
              <w:top w:w="60" w:type="dxa"/>
              <w:left w:w="120" w:type="dxa"/>
              <w:bottom w:w="60" w:type="dxa"/>
              <w:right w:w="120" w:type="dxa"/>
            </w:tcMar>
            <w:hideMark/>
          </w:tcPr>
          <w:p w:rsidR="006B2AA1" w:rsidRPr="006B2AA1" w:rsidRDefault="006B2AA1" w:rsidP="006B2AA1">
            <w:pPr>
              <w:spacing w:before="100" w:beforeAutospacing="1" w:after="100" w:afterAutospacing="1"/>
              <w:jc w:val="center"/>
              <w:rPr>
                <w:rFonts w:ascii="Segoe UI" w:eastAsia="Times New Roman" w:hAnsi="Segoe UI" w:cs="Segoe UI"/>
                <w:color w:val="444444"/>
                <w:kern w:val="0"/>
                <w:sz w:val="20"/>
                <w:szCs w:val="20"/>
                <w14:ligatures w14:val="none"/>
              </w:rPr>
            </w:pPr>
            <w:r w:rsidRPr="006B2AA1">
              <w:rPr>
                <w:rFonts w:ascii="Segoe UI" w:eastAsia="Times New Roman" w:hAnsi="Segoe UI" w:cs="Segoe UI"/>
                <w:color w:val="444444"/>
                <w:kern w:val="0"/>
                <w:sz w:val="23"/>
                <w:szCs w:val="23"/>
                <w14:ligatures w14:val="none"/>
              </w:rPr>
              <w:t>x%</w:t>
            </w:r>
          </w:p>
        </w:tc>
        <w:tc>
          <w:tcPr>
            <w:tcW w:w="2470" w:type="dxa"/>
            <w:tcBorders>
              <w:top w:val="outset" w:sz="6" w:space="0" w:color="auto"/>
              <w:left w:val="outset" w:sz="6" w:space="0" w:color="auto"/>
              <w:bottom w:val="outset" w:sz="6" w:space="0" w:color="auto"/>
              <w:right w:val="outset" w:sz="6" w:space="0" w:color="auto"/>
            </w:tcBorders>
            <w:shd w:val="clear" w:color="auto" w:fill="FFFFFF"/>
            <w:tcMar>
              <w:top w:w="60" w:type="dxa"/>
              <w:left w:w="120" w:type="dxa"/>
              <w:bottom w:w="60" w:type="dxa"/>
              <w:right w:w="120" w:type="dxa"/>
            </w:tcMar>
            <w:hideMark/>
          </w:tcPr>
          <w:p w:rsidR="006B2AA1" w:rsidRPr="006B2AA1" w:rsidRDefault="006B2AA1" w:rsidP="006B2AA1">
            <w:pPr>
              <w:spacing w:before="100" w:beforeAutospacing="1" w:after="100" w:afterAutospacing="1"/>
              <w:jc w:val="center"/>
              <w:rPr>
                <w:rFonts w:ascii="Segoe UI" w:eastAsia="Times New Roman" w:hAnsi="Segoe UI" w:cs="Segoe UI"/>
                <w:color w:val="444444"/>
                <w:kern w:val="0"/>
                <w:sz w:val="20"/>
                <w:szCs w:val="20"/>
                <w14:ligatures w14:val="none"/>
              </w:rPr>
            </w:pPr>
            <w:r w:rsidRPr="006B2AA1">
              <w:rPr>
                <w:rFonts w:ascii="Segoe UI" w:eastAsia="Times New Roman" w:hAnsi="Segoe UI" w:cs="Segoe UI"/>
                <w:color w:val="000000"/>
                <w:kern w:val="0"/>
                <w:sz w:val="23"/>
                <w:szCs w:val="23"/>
                <w14:ligatures w14:val="none"/>
              </w:rPr>
              <w:t>(a</w:t>
            </w:r>
            <w:r w:rsidRPr="006B2AA1">
              <w:rPr>
                <w:rFonts w:ascii="Segoe UI" w:eastAsia="Times New Roman" w:hAnsi="Segoe UI" w:cs="Segoe UI"/>
                <w:color w:val="000000"/>
                <w:kern w:val="0"/>
                <w:sz w:val="23"/>
                <w:szCs w:val="23"/>
                <w:vertAlign w:val="subscript"/>
                <w14:ligatures w14:val="none"/>
              </w:rPr>
              <w:t>x</w:t>
            </w:r>
            <w:r w:rsidRPr="006B2AA1">
              <w:rPr>
                <w:rFonts w:ascii="Segoe UI" w:eastAsia="Times New Roman" w:hAnsi="Segoe UI" w:cs="Segoe UI"/>
                <w:color w:val="000000"/>
                <w:kern w:val="0"/>
                <w:sz w:val="23"/>
                <w:szCs w:val="23"/>
                <w14:ligatures w14:val="none"/>
              </w:rPr>
              <w:t> &lt; ĐG ≤ b</w:t>
            </w:r>
            <w:r w:rsidRPr="006B2AA1">
              <w:rPr>
                <w:rFonts w:ascii="Segoe UI" w:eastAsia="Times New Roman" w:hAnsi="Segoe UI" w:cs="Segoe UI"/>
                <w:color w:val="000000"/>
                <w:kern w:val="0"/>
                <w:sz w:val="23"/>
                <w:szCs w:val="23"/>
                <w:vertAlign w:val="subscript"/>
                <w14:ligatures w14:val="none"/>
              </w:rPr>
              <w:t>x</w:t>
            </w:r>
            <w:r w:rsidRPr="006B2AA1">
              <w:rPr>
                <w:rFonts w:ascii="Segoe UI" w:eastAsia="Times New Roman" w:hAnsi="Segoe UI" w:cs="Segoe UI"/>
                <w:color w:val="000000"/>
                <w:kern w:val="0"/>
                <w:sz w:val="23"/>
                <w:szCs w:val="23"/>
                <w14:ligatures w14:val="none"/>
              </w:rPr>
              <w:t>)</w:t>
            </w:r>
          </w:p>
        </w:tc>
        <w:tc>
          <w:tcPr>
            <w:tcW w:w="2409" w:type="dxa"/>
            <w:tcBorders>
              <w:top w:val="outset" w:sz="6" w:space="0" w:color="auto"/>
              <w:left w:val="outset" w:sz="6" w:space="0" w:color="auto"/>
              <w:bottom w:val="outset" w:sz="6" w:space="0" w:color="auto"/>
              <w:right w:val="outset" w:sz="6" w:space="0" w:color="auto"/>
            </w:tcBorders>
            <w:shd w:val="clear" w:color="auto" w:fill="FFFFFF"/>
            <w:tcMar>
              <w:top w:w="60" w:type="dxa"/>
              <w:left w:w="120" w:type="dxa"/>
              <w:bottom w:w="60" w:type="dxa"/>
              <w:right w:w="120" w:type="dxa"/>
            </w:tcMar>
            <w:hideMark/>
          </w:tcPr>
          <w:p w:rsidR="006B2AA1" w:rsidRPr="006B2AA1" w:rsidRDefault="006B2AA1" w:rsidP="006B2AA1">
            <w:pPr>
              <w:spacing w:before="100" w:beforeAutospacing="1" w:after="100" w:afterAutospacing="1"/>
              <w:jc w:val="center"/>
              <w:rPr>
                <w:rFonts w:ascii="Segoe UI" w:eastAsia="Times New Roman" w:hAnsi="Segoe UI" w:cs="Segoe UI"/>
                <w:color w:val="444444"/>
                <w:kern w:val="0"/>
                <w:sz w:val="20"/>
                <w:szCs w:val="20"/>
                <w14:ligatures w14:val="none"/>
              </w:rPr>
            </w:pPr>
            <w:r w:rsidRPr="006B2AA1">
              <w:rPr>
                <w:rFonts w:ascii="Segoe UI" w:eastAsia="Times New Roman" w:hAnsi="Segoe UI" w:cs="Segoe UI"/>
                <w:color w:val="444444"/>
                <w:kern w:val="0"/>
                <w:sz w:val="23"/>
                <w:szCs w:val="23"/>
                <w14:ligatures w14:val="none"/>
              </w:rPr>
              <w:t>k</w:t>
            </w:r>
            <w:r w:rsidRPr="006B2AA1">
              <w:rPr>
                <w:rFonts w:ascii="Segoe UI" w:eastAsia="Times New Roman" w:hAnsi="Segoe UI" w:cs="Segoe UI"/>
                <w:color w:val="444444"/>
                <w:kern w:val="0"/>
                <w:sz w:val="23"/>
                <w:szCs w:val="23"/>
                <w:vertAlign w:val="subscript"/>
                <w14:ligatures w14:val="none"/>
              </w:rPr>
              <w:t>x</w:t>
            </w:r>
            <w:r w:rsidRPr="006B2AA1">
              <w:rPr>
                <w:rFonts w:ascii="Segoe UI" w:eastAsia="Times New Roman" w:hAnsi="Segoe UI" w:cs="Segoe UI"/>
                <w:color w:val="444444"/>
                <w:kern w:val="0"/>
                <w:sz w:val="23"/>
                <w:szCs w:val="23"/>
                <w14:ligatures w14:val="none"/>
              </w:rPr>
              <w:t>%</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60" w:type="dxa"/>
              <w:left w:w="120" w:type="dxa"/>
              <w:bottom w:w="60" w:type="dxa"/>
              <w:right w:w="120" w:type="dxa"/>
            </w:tcMar>
            <w:hideMark/>
          </w:tcPr>
          <w:p w:rsidR="006B2AA1" w:rsidRPr="006B2AA1" w:rsidRDefault="006B2AA1" w:rsidP="006B2AA1">
            <w:pPr>
              <w:spacing w:before="100" w:beforeAutospacing="1" w:after="100" w:afterAutospacing="1"/>
              <w:jc w:val="center"/>
              <w:rPr>
                <w:rFonts w:ascii="Segoe UI" w:eastAsia="Times New Roman" w:hAnsi="Segoe UI" w:cs="Segoe UI"/>
                <w:color w:val="444444"/>
                <w:kern w:val="0"/>
                <w:sz w:val="20"/>
                <w:szCs w:val="20"/>
                <w14:ligatures w14:val="none"/>
              </w:rPr>
            </w:pPr>
            <w:r w:rsidRPr="006B2AA1">
              <w:rPr>
                <w:rFonts w:ascii="Segoe UI" w:eastAsia="Times New Roman" w:hAnsi="Segoe UI" w:cs="Segoe UI"/>
                <w:color w:val="000000"/>
                <w:kern w:val="0"/>
                <w:sz w:val="23"/>
                <w:szCs w:val="23"/>
                <w14:ligatures w14:val="none"/>
              </w:rPr>
              <w:t>(c</w:t>
            </w:r>
            <w:r w:rsidRPr="006B2AA1">
              <w:rPr>
                <w:rFonts w:ascii="Segoe UI" w:eastAsia="Times New Roman" w:hAnsi="Segoe UI" w:cs="Segoe UI"/>
                <w:color w:val="444444"/>
                <w:kern w:val="0"/>
                <w:sz w:val="23"/>
                <w:szCs w:val="23"/>
                <w:vertAlign w:val="subscript"/>
                <w14:ligatures w14:val="none"/>
              </w:rPr>
              <w:t>x</w:t>
            </w:r>
            <w:r w:rsidRPr="006B2AA1">
              <w:rPr>
                <w:rFonts w:ascii="Segoe UI" w:eastAsia="Times New Roman" w:hAnsi="Segoe UI" w:cs="Segoe UI"/>
                <w:color w:val="000000"/>
                <w:kern w:val="0"/>
                <w:sz w:val="23"/>
                <w:szCs w:val="23"/>
                <w14:ligatures w14:val="none"/>
              </w:rPr>
              <w:t> &lt; ĐG ≤ d</w:t>
            </w:r>
            <w:r w:rsidRPr="006B2AA1">
              <w:rPr>
                <w:rFonts w:ascii="Segoe UI" w:eastAsia="Times New Roman" w:hAnsi="Segoe UI" w:cs="Segoe UI"/>
                <w:color w:val="444444"/>
                <w:kern w:val="0"/>
                <w:sz w:val="23"/>
                <w:szCs w:val="23"/>
                <w:vertAlign w:val="subscript"/>
                <w14:ligatures w14:val="none"/>
              </w:rPr>
              <w:t>x</w:t>
            </w:r>
            <w:r w:rsidRPr="006B2AA1">
              <w:rPr>
                <w:rFonts w:ascii="Segoe UI" w:eastAsia="Times New Roman" w:hAnsi="Segoe UI" w:cs="Segoe UI"/>
                <w:color w:val="000000"/>
                <w:kern w:val="0"/>
                <w:sz w:val="23"/>
                <w:szCs w:val="23"/>
                <w14:ligatures w14:val="none"/>
              </w:rPr>
              <w:t>)</w:t>
            </w:r>
          </w:p>
        </w:tc>
      </w:tr>
      <w:tr w:rsidR="006B2AA1" w:rsidRPr="006B2AA1" w:rsidTr="006B2AA1">
        <w:trPr>
          <w:tblCellSpacing w:w="0" w:type="dxa"/>
        </w:trPr>
        <w:tc>
          <w:tcPr>
            <w:tcW w:w="2484" w:type="dxa"/>
            <w:tcBorders>
              <w:top w:val="outset" w:sz="6" w:space="0" w:color="auto"/>
              <w:left w:val="outset" w:sz="6" w:space="0" w:color="auto"/>
              <w:bottom w:val="outset" w:sz="6" w:space="0" w:color="auto"/>
              <w:right w:val="outset" w:sz="6" w:space="0" w:color="auto"/>
            </w:tcBorders>
            <w:shd w:val="clear" w:color="auto" w:fill="FFFFFF"/>
            <w:tcMar>
              <w:top w:w="60" w:type="dxa"/>
              <w:left w:w="120" w:type="dxa"/>
              <w:bottom w:w="60" w:type="dxa"/>
              <w:right w:w="120" w:type="dxa"/>
            </w:tcMar>
            <w:hideMark/>
          </w:tcPr>
          <w:p w:rsidR="006B2AA1" w:rsidRPr="006B2AA1" w:rsidRDefault="006B2AA1" w:rsidP="006B2AA1">
            <w:pPr>
              <w:spacing w:before="100" w:beforeAutospacing="1" w:after="100" w:afterAutospacing="1"/>
              <w:jc w:val="center"/>
              <w:rPr>
                <w:rFonts w:ascii="Segoe UI" w:eastAsia="Times New Roman" w:hAnsi="Segoe UI" w:cs="Segoe UI"/>
                <w:color w:val="444444"/>
                <w:kern w:val="0"/>
                <w:sz w:val="20"/>
                <w:szCs w:val="20"/>
                <w14:ligatures w14:val="none"/>
              </w:rPr>
            </w:pPr>
            <w:r w:rsidRPr="006B2AA1">
              <w:rPr>
                <w:rFonts w:ascii="Segoe UI" w:eastAsia="Times New Roman" w:hAnsi="Segoe UI" w:cs="Segoe UI"/>
                <w:color w:val="444444"/>
                <w:kern w:val="0"/>
                <w:sz w:val="23"/>
                <w:szCs w:val="23"/>
                <w14:ligatures w14:val="none"/>
              </w:rPr>
              <w:t>…</w:t>
            </w:r>
          </w:p>
        </w:tc>
        <w:tc>
          <w:tcPr>
            <w:tcW w:w="2470" w:type="dxa"/>
            <w:tcBorders>
              <w:top w:val="outset" w:sz="6" w:space="0" w:color="auto"/>
              <w:left w:val="outset" w:sz="6" w:space="0" w:color="auto"/>
              <w:bottom w:val="outset" w:sz="6" w:space="0" w:color="auto"/>
              <w:right w:val="outset" w:sz="6" w:space="0" w:color="auto"/>
            </w:tcBorders>
            <w:shd w:val="clear" w:color="auto" w:fill="FFFFFF"/>
            <w:tcMar>
              <w:top w:w="60" w:type="dxa"/>
              <w:left w:w="120" w:type="dxa"/>
              <w:bottom w:w="60" w:type="dxa"/>
              <w:right w:w="120" w:type="dxa"/>
            </w:tcMar>
            <w:hideMark/>
          </w:tcPr>
          <w:p w:rsidR="006B2AA1" w:rsidRPr="006B2AA1" w:rsidRDefault="006B2AA1" w:rsidP="006B2AA1">
            <w:pPr>
              <w:spacing w:before="100" w:beforeAutospacing="1" w:after="100" w:afterAutospacing="1"/>
              <w:jc w:val="center"/>
              <w:rPr>
                <w:rFonts w:ascii="Segoe UI" w:eastAsia="Times New Roman" w:hAnsi="Segoe UI" w:cs="Segoe UI"/>
                <w:color w:val="444444"/>
                <w:kern w:val="0"/>
                <w:sz w:val="20"/>
                <w:szCs w:val="20"/>
                <w14:ligatures w14:val="none"/>
              </w:rPr>
            </w:pPr>
            <w:r w:rsidRPr="006B2AA1">
              <w:rPr>
                <w:rFonts w:ascii="Segoe UI" w:eastAsia="Times New Roman" w:hAnsi="Segoe UI" w:cs="Segoe UI"/>
                <w:color w:val="444444"/>
                <w:kern w:val="0"/>
                <w:sz w:val="23"/>
                <w:szCs w:val="23"/>
                <w14:ligatures w14:val="none"/>
              </w:rPr>
              <w:t>…</w:t>
            </w:r>
          </w:p>
        </w:tc>
        <w:tc>
          <w:tcPr>
            <w:tcW w:w="2409" w:type="dxa"/>
            <w:tcBorders>
              <w:top w:val="outset" w:sz="6" w:space="0" w:color="auto"/>
              <w:left w:val="outset" w:sz="6" w:space="0" w:color="auto"/>
              <w:bottom w:val="outset" w:sz="6" w:space="0" w:color="auto"/>
              <w:right w:val="outset" w:sz="6" w:space="0" w:color="auto"/>
            </w:tcBorders>
            <w:shd w:val="clear" w:color="auto" w:fill="FFFFFF"/>
            <w:tcMar>
              <w:top w:w="60" w:type="dxa"/>
              <w:left w:w="120" w:type="dxa"/>
              <w:bottom w:w="60" w:type="dxa"/>
              <w:right w:w="120" w:type="dxa"/>
            </w:tcMar>
            <w:hideMark/>
          </w:tcPr>
          <w:p w:rsidR="006B2AA1" w:rsidRPr="006B2AA1" w:rsidRDefault="006B2AA1" w:rsidP="006B2AA1">
            <w:pPr>
              <w:spacing w:before="100" w:beforeAutospacing="1" w:after="100" w:afterAutospacing="1"/>
              <w:jc w:val="center"/>
              <w:rPr>
                <w:rFonts w:ascii="Segoe UI" w:eastAsia="Times New Roman" w:hAnsi="Segoe UI" w:cs="Segoe UI"/>
                <w:color w:val="444444"/>
                <w:kern w:val="0"/>
                <w:sz w:val="20"/>
                <w:szCs w:val="20"/>
                <w14:ligatures w14:val="none"/>
              </w:rPr>
            </w:pPr>
            <w:r w:rsidRPr="006B2AA1">
              <w:rPr>
                <w:rFonts w:ascii="Segoe UI" w:eastAsia="Times New Roman" w:hAnsi="Segoe UI" w:cs="Segoe UI"/>
                <w:color w:val="444444"/>
                <w:kern w:val="0"/>
                <w:sz w:val="23"/>
                <w:szCs w:val="23"/>
                <w14:ligatures w14:val="none"/>
              </w:rPr>
              <w:t>…</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60" w:type="dxa"/>
              <w:left w:w="120" w:type="dxa"/>
              <w:bottom w:w="60" w:type="dxa"/>
              <w:right w:w="120" w:type="dxa"/>
            </w:tcMar>
            <w:hideMark/>
          </w:tcPr>
          <w:p w:rsidR="006B2AA1" w:rsidRPr="006B2AA1" w:rsidRDefault="006B2AA1" w:rsidP="006B2AA1">
            <w:pPr>
              <w:spacing w:before="100" w:beforeAutospacing="1" w:after="100" w:afterAutospacing="1"/>
              <w:jc w:val="center"/>
              <w:rPr>
                <w:rFonts w:ascii="Segoe UI" w:eastAsia="Times New Roman" w:hAnsi="Segoe UI" w:cs="Segoe UI"/>
                <w:color w:val="444444"/>
                <w:kern w:val="0"/>
                <w:sz w:val="20"/>
                <w:szCs w:val="20"/>
                <w14:ligatures w14:val="none"/>
              </w:rPr>
            </w:pPr>
            <w:r w:rsidRPr="006B2AA1">
              <w:rPr>
                <w:rFonts w:ascii="Segoe UI" w:eastAsia="Times New Roman" w:hAnsi="Segoe UI" w:cs="Segoe UI"/>
                <w:color w:val="444444"/>
                <w:kern w:val="0"/>
                <w:sz w:val="23"/>
                <w:szCs w:val="23"/>
                <w14:ligatures w14:val="none"/>
              </w:rPr>
              <w:t>…</w:t>
            </w:r>
          </w:p>
        </w:tc>
      </w:tr>
      <w:tr w:rsidR="006B2AA1" w:rsidRPr="006B2AA1" w:rsidTr="006B2AA1">
        <w:trPr>
          <w:tblCellSpacing w:w="0" w:type="dxa"/>
        </w:trPr>
        <w:tc>
          <w:tcPr>
            <w:tcW w:w="2484" w:type="dxa"/>
            <w:tcBorders>
              <w:top w:val="outset" w:sz="6" w:space="0" w:color="auto"/>
              <w:left w:val="outset" w:sz="6" w:space="0" w:color="auto"/>
              <w:bottom w:val="outset" w:sz="6" w:space="0" w:color="auto"/>
              <w:right w:val="outset" w:sz="6" w:space="0" w:color="auto"/>
            </w:tcBorders>
            <w:shd w:val="clear" w:color="auto" w:fill="FFFFFF"/>
            <w:tcMar>
              <w:top w:w="60" w:type="dxa"/>
              <w:left w:w="120" w:type="dxa"/>
              <w:bottom w:w="60" w:type="dxa"/>
              <w:right w:w="120" w:type="dxa"/>
            </w:tcMar>
            <w:hideMark/>
          </w:tcPr>
          <w:p w:rsidR="006B2AA1" w:rsidRPr="006B2AA1" w:rsidRDefault="006B2AA1" w:rsidP="006B2AA1">
            <w:pPr>
              <w:spacing w:before="100" w:beforeAutospacing="1" w:after="100" w:afterAutospacing="1"/>
              <w:jc w:val="center"/>
              <w:rPr>
                <w:rFonts w:ascii="Segoe UI" w:eastAsia="Times New Roman" w:hAnsi="Segoe UI" w:cs="Segoe UI"/>
                <w:color w:val="444444"/>
                <w:kern w:val="0"/>
                <w:sz w:val="20"/>
                <w:szCs w:val="20"/>
                <w14:ligatures w14:val="none"/>
              </w:rPr>
            </w:pPr>
            <w:r w:rsidRPr="006B2AA1">
              <w:rPr>
                <w:rFonts w:ascii="Segoe UI" w:eastAsia="Times New Roman" w:hAnsi="Segoe UI" w:cs="Segoe UI"/>
                <w:color w:val="444444"/>
                <w:kern w:val="0"/>
                <w:sz w:val="23"/>
                <w:szCs w:val="23"/>
                <w14:ligatures w14:val="none"/>
              </w:rPr>
              <w:t>n%</w:t>
            </w:r>
          </w:p>
        </w:tc>
        <w:tc>
          <w:tcPr>
            <w:tcW w:w="2470" w:type="dxa"/>
            <w:tcBorders>
              <w:top w:val="outset" w:sz="6" w:space="0" w:color="auto"/>
              <w:left w:val="outset" w:sz="6" w:space="0" w:color="auto"/>
              <w:bottom w:val="outset" w:sz="6" w:space="0" w:color="auto"/>
              <w:right w:val="outset" w:sz="6" w:space="0" w:color="auto"/>
            </w:tcBorders>
            <w:shd w:val="clear" w:color="auto" w:fill="FFFFFF"/>
            <w:tcMar>
              <w:top w:w="60" w:type="dxa"/>
              <w:left w:w="120" w:type="dxa"/>
              <w:bottom w:w="60" w:type="dxa"/>
              <w:right w:w="120" w:type="dxa"/>
            </w:tcMar>
            <w:hideMark/>
          </w:tcPr>
          <w:p w:rsidR="006B2AA1" w:rsidRPr="006B2AA1" w:rsidRDefault="006B2AA1" w:rsidP="006B2AA1">
            <w:pPr>
              <w:spacing w:before="100" w:beforeAutospacing="1" w:after="100" w:afterAutospacing="1"/>
              <w:jc w:val="center"/>
              <w:rPr>
                <w:rFonts w:ascii="Segoe UI" w:eastAsia="Times New Roman" w:hAnsi="Segoe UI" w:cs="Segoe UI"/>
                <w:color w:val="444444"/>
                <w:kern w:val="0"/>
                <w:sz w:val="20"/>
                <w:szCs w:val="20"/>
                <w14:ligatures w14:val="none"/>
              </w:rPr>
            </w:pPr>
            <w:r w:rsidRPr="006B2AA1">
              <w:rPr>
                <w:rFonts w:ascii="Segoe UI" w:eastAsia="Times New Roman" w:hAnsi="Segoe UI" w:cs="Segoe UI"/>
                <w:color w:val="000000"/>
                <w:kern w:val="0"/>
                <w:sz w:val="23"/>
                <w:szCs w:val="23"/>
                <w14:ligatures w14:val="none"/>
              </w:rPr>
              <w:t>(a</w:t>
            </w:r>
            <w:r w:rsidRPr="006B2AA1">
              <w:rPr>
                <w:rFonts w:ascii="Segoe UI" w:eastAsia="Times New Roman" w:hAnsi="Segoe UI" w:cs="Segoe UI"/>
                <w:color w:val="000000"/>
                <w:kern w:val="0"/>
                <w:sz w:val="23"/>
                <w:szCs w:val="23"/>
                <w:vertAlign w:val="subscript"/>
                <w14:ligatures w14:val="none"/>
              </w:rPr>
              <w:t>n</w:t>
            </w:r>
            <w:r w:rsidRPr="006B2AA1">
              <w:rPr>
                <w:rFonts w:ascii="Segoe UI" w:eastAsia="Times New Roman" w:hAnsi="Segoe UI" w:cs="Segoe UI"/>
                <w:color w:val="000000"/>
                <w:kern w:val="0"/>
                <w:sz w:val="23"/>
                <w:szCs w:val="23"/>
                <w14:ligatures w14:val="none"/>
              </w:rPr>
              <w:t> &lt; ĐG ≤ b</w:t>
            </w:r>
            <w:r w:rsidRPr="006B2AA1">
              <w:rPr>
                <w:rFonts w:ascii="Segoe UI" w:eastAsia="Times New Roman" w:hAnsi="Segoe UI" w:cs="Segoe UI"/>
                <w:color w:val="000000"/>
                <w:kern w:val="0"/>
                <w:sz w:val="23"/>
                <w:szCs w:val="23"/>
                <w:vertAlign w:val="subscript"/>
                <w14:ligatures w14:val="none"/>
              </w:rPr>
              <w:t>n</w:t>
            </w:r>
            <w:r w:rsidRPr="006B2AA1">
              <w:rPr>
                <w:rFonts w:ascii="Segoe UI" w:eastAsia="Times New Roman" w:hAnsi="Segoe UI" w:cs="Segoe UI"/>
                <w:color w:val="000000"/>
                <w:kern w:val="0"/>
                <w:sz w:val="23"/>
                <w:szCs w:val="23"/>
                <w14:ligatures w14:val="none"/>
              </w:rPr>
              <w:t>)</w:t>
            </w:r>
          </w:p>
        </w:tc>
        <w:tc>
          <w:tcPr>
            <w:tcW w:w="2409" w:type="dxa"/>
            <w:tcBorders>
              <w:top w:val="outset" w:sz="6" w:space="0" w:color="auto"/>
              <w:left w:val="outset" w:sz="6" w:space="0" w:color="auto"/>
              <w:bottom w:val="outset" w:sz="6" w:space="0" w:color="auto"/>
              <w:right w:val="outset" w:sz="6" w:space="0" w:color="auto"/>
            </w:tcBorders>
            <w:shd w:val="clear" w:color="auto" w:fill="FFFFFF"/>
            <w:tcMar>
              <w:top w:w="60" w:type="dxa"/>
              <w:left w:w="120" w:type="dxa"/>
              <w:bottom w:w="60" w:type="dxa"/>
              <w:right w:w="120" w:type="dxa"/>
            </w:tcMar>
            <w:hideMark/>
          </w:tcPr>
          <w:p w:rsidR="006B2AA1" w:rsidRPr="006B2AA1" w:rsidRDefault="006B2AA1" w:rsidP="006B2AA1">
            <w:pPr>
              <w:spacing w:before="100" w:beforeAutospacing="1" w:after="100" w:afterAutospacing="1"/>
              <w:jc w:val="center"/>
              <w:rPr>
                <w:rFonts w:ascii="Segoe UI" w:eastAsia="Times New Roman" w:hAnsi="Segoe UI" w:cs="Segoe UI"/>
                <w:color w:val="444444"/>
                <w:kern w:val="0"/>
                <w:sz w:val="20"/>
                <w:szCs w:val="20"/>
                <w14:ligatures w14:val="none"/>
              </w:rPr>
            </w:pPr>
            <w:r w:rsidRPr="006B2AA1">
              <w:rPr>
                <w:rFonts w:ascii="Segoe UI" w:eastAsia="Times New Roman" w:hAnsi="Segoe UI" w:cs="Segoe UI"/>
                <w:color w:val="444444"/>
                <w:kern w:val="0"/>
                <w:sz w:val="23"/>
                <w:szCs w:val="23"/>
                <w14:ligatures w14:val="none"/>
              </w:rPr>
              <w:t>k</w:t>
            </w:r>
            <w:r w:rsidRPr="006B2AA1">
              <w:rPr>
                <w:rFonts w:ascii="Segoe UI" w:eastAsia="Times New Roman" w:hAnsi="Segoe UI" w:cs="Segoe UI"/>
                <w:color w:val="444444"/>
                <w:kern w:val="0"/>
                <w:sz w:val="23"/>
                <w:szCs w:val="23"/>
                <w:vertAlign w:val="subscript"/>
                <w14:ligatures w14:val="none"/>
              </w:rPr>
              <w:t>n</w:t>
            </w:r>
            <w:r w:rsidRPr="006B2AA1">
              <w:rPr>
                <w:rFonts w:ascii="Segoe UI" w:eastAsia="Times New Roman" w:hAnsi="Segoe UI" w:cs="Segoe UI"/>
                <w:color w:val="444444"/>
                <w:kern w:val="0"/>
                <w:sz w:val="23"/>
                <w:szCs w:val="23"/>
                <w14:ligatures w14:val="none"/>
              </w:rPr>
              <w:t>%</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60" w:type="dxa"/>
              <w:left w:w="120" w:type="dxa"/>
              <w:bottom w:w="60" w:type="dxa"/>
              <w:right w:w="120" w:type="dxa"/>
            </w:tcMar>
            <w:hideMark/>
          </w:tcPr>
          <w:p w:rsidR="006B2AA1" w:rsidRPr="006B2AA1" w:rsidRDefault="006B2AA1" w:rsidP="006B2AA1">
            <w:pPr>
              <w:spacing w:before="100" w:beforeAutospacing="1" w:after="100" w:afterAutospacing="1"/>
              <w:jc w:val="center"/>
              <w:rPr>
                <w:rFonts w:ascii="Segoe UI" w:eastAsia="Times New Roman" w:hAnsi="Segoe UI" w:cs="Segoe UI"/>
                <w:color w:val="444444"/>
                <w:kern w:val="0"/>
                <w:sz w:val="20"/>
                <w:szCs w:val="20"/>
                <w14:ligatures w14:val="none"/>
              </w:rPr>
            </w:pPr>
            <w:r w:rsidRPr="006B2AA1">
              <w:rPr>
                <w:rFonts w:ascii="Segoe UI" w:eastAsia="Times New Roman" w:hAnsi="Segoe UI" w:cs="Segoe UI"/>
                <w:color w:val="000000"/>
                <w:kern w:val="0"/>
                <w:sz w:val="23"/>
                <w:szCs w:val="23"/>
                <w14:ligatures w14:val="none"/>
              </w:rPr>
              <w:t>(c</w:t>
            </w:r>
            <w:r w:rsidRPr="006B2AA1">
              <w:rPr>
                <w:rFonts w:ascii="Segoe UI" w:eastAsia="Times New Roman" w:hAnsi="Segoe UI" w:cs="Segoe UI"/>
                <w:color w:val="444444"/>
                <w:kern w:val="0"/>
                <w:sz w:val="23"/>
                <w:szCs w:val="23"/>
                <w:vertAlign w:val="subscript"/>
                <w14:ligatures w14:val="none"/>
              </w:rPr>
              <w:t>n</w:t>
            </w:r>
            <w:r w:rsidRPr="006B2AA1">
              <w:rPr>
                <w:rFonts w:ascii="Segoe UI" w:eastAsia="Times New Roman" w:hAnsi="Segoe UI" w:cs="Segoe UI"/>
                <w:color w:val="000000"/>
                <w:kern w:val="0"/>
                <w:sz w:val="23"/>
                <w:szCs w:val="23"/>
                <w14:ligatures w14:val="none"/>
              </w:rPr>
              <w:t> &lt; ĐG ≤ d</w:t>
            </w:r>
            <w:r w:rsidRPr="006B2AA1">
              <w:rPr>
                <w:rFonts w:ascii="Segoe UI" w:eastAsia="Times New Roman" w:hAnsi="Segoe UI" w:cs="Segoe UI"/>
                <w:color w:val="444444"/>
                <w:kern w:val="0"/>
                <w:sz w:val="23"/>
                <w:szCs w:val="23"/>
                <w:vertAlign w:val="subscript"/>
                <w14:ligatures w14:val="none"/>
              </w:rPr>
              <w:t>n</w:t>
            </w:r>
            <w:r w:rsidRPr="006B2AA1">
              <w:rPr>
                <w:rFonts w:ascii="Segoe UI" w:eastAsia="Times New Roman" w:hAnsi="Segoe UI" w:cs="Segoe UI"/>
                <w:color w:val="000000"/>
                <w:kern w:val="0"/>
                <w:sz w:val="23"/>
                <w:szCs w:val="23"/>
                <w14:ligatures w14:val="none"/>
              </w:rPr>
              <w:t>)</w:t>
            </w:r>
          </w:p>
        </w:tc>
      </w:tr>
    </w:tbl>
    <w:p w:rsidR="006B2AA1" w:rsidRPr="006B2AA1" w:rsidRDefault="006B2AA1" w:rsidP="006B2AA1">
      <w:pPr>
        <w:shd w:val="clear" w:color="auto" w:fill="FFFFFF"/>
        <w:spacing w:before="100" w:beforeAutospacing="1" w:after="100" w:afterAutospacing="1"/>
        <w:rPr>
          <w:rFonts w:ascii="Segoe UI" w:eastAsia="Times New Roman" w:hAnsi="Segoe UI" w:cs="Segoe UI"/>
          <w:color w:val="444444"/>
          <w:kern w:val="0"/>
          <w:sz w:val="20"/>
          <w:szCs w:val="20"/>
          <w14:ligatures w14:val="none"/>
        </w:rPr>
      </w:pPr>
      <w:r w:rsidRPr="006B2AA1">
        <w:rPr>
          <w:rFonts w:ascii="Segoe UI" w:eastAsia="Times New Roman" w:hAnsi="Segoe UI" w:cs="Segoe UI"/>
          <w:color w:val="444444"/>
          <w:kern w:val="0"/>
          <w:sz w:val="23"/>
          <w:szCs w:val="23"/>
          <w14:ligatures w14:val="none"/>
        </w:rPr>
        <w:t>trong đó:</w:t>
      </w:r>
    </w:p>
    <w:p w:rsidR="006B2AA1" w:rsidRPr="006B2AA1" w:rsidRDefault="006B2AA1" w:rsidP="006B2AA1">
      <w:pPr>
        <w:numPr>
          <w:ilvl w:val="0"/>
          <w:numId w:val="6"/>
        </w:numPr>
        <w:shd w:val="clear" w:color="auto" w:fill="FFFFFF"/>
        <w:spacing w:before="100" w:beforeAutospacing="1" w:after="100" w:afterAutospacing="1"/>
        <w:rPr>
          <w:rFonts w:ascii="Segoe UI" w:eastAsia="Times New Roman" w:hAnsi="Segoe UI" w:cs="Segoe UI"/>
          <w:color w:val="444444"/>
          <w:kern w:val="0"/>
          <w:sz w:val="20"/>
          <w:szCs w:val="20"/>
          <w14:ligatures w14:val="none"/>
        </w:rPr>
      </w:pPr>
      <w:r w:rsidRPr="006B2AA1">
        <w:rPr>
          <w:rFonts w:ascii="Segoe UI" w:eastAsia="Times New Roman" w:hAnsi="Segoe UI" w:cs="Segoe UI"/>
          <w:color w:val="444444"/>
          <w:kern w:val="0"/>
          <w:sz w:val="23"/>
          <w:szCs w:val="23"/>
          <w14:ligatures w14:val="none"/>
        </w:rPr>
        <w:t>a, b: Biên của khoảng điểm ĐG;</w:t>
      </w:r>
    </w:p>
    <w:p w:rsidR="006B2AA1" w:rsidRPr="006B2AA1" w:rsidRDefault="006B2AA1" w:rsidP="006B2AA1">
      <w:pPr>
        <w:numPr>
          <w:ilvl w:val="0"/>
          <w:numId w:val="6"/>
        </w:numPr>
        <w:shd w:val="clear" w:color="auto" w:fill="FFFFFF"/>
        <w:spacing w:before="100" w:beforeAutospacing="1" w:after="100" w:afterAutospacing="1"/>
        <w:rPr>
          <w:rFonts w:ascii="Segoe UI" w:eastAsia="Times New Roman" w:hAnsi="Segoe UI" w:cs="Segoe UI"/>
          <w:color w:val="444444"/>
          <w:kern w:val="0"/>
          <w:sz w:val="20"/>
          <w:szCs w:val="20"/>
          <w14:ligatures w14:val="none"/>
        </w:rPr>
      </w:pPr>
      <w:r w:rsidRPr="006B2AA1">
        <w:rPr>
          <w:rFonts w:ascii="Segoe UI" w:eastAsia="Times New Roman" w:hAnsi="Segoe UI" w:cs="Segoe UI"/>
          <w:color w:val="444444"/>
          <w:kern w:val="0"/>
          <w:sz w:val="23"/>
          <w:szCs w:val="23"/>
          <w14:ligatures w14:val="none"/>
        </w:rPr>
        <w:t>c, d: Biên của khoảng điểm tương ứng;</w:t>
      </w:r>
    </w:p>
    <w:p w:rsidR="006B2AA1" w:rsidRPr="006B2AA1" w:rsidRDefault="006B2AA1" w:rsidP="006B2AA1">
      <w:pPr>
        <w:numPr>
          <w:ilvl w:val="0"/>
          <w:numId w:val="6"/>
        </w:numPr>
        <w:shd w:val="clear" w:color="auto" w:fill="FFFFFF"/>
        <w:spacing w:before="100" w:beforeAutospacing="1" w:after="100" w:afterAutospacing="1"/>
        <w:rPr>
          <w:rFonts w:ascii="Segoe UI" w:eastAsia="Times New Roman" w:hAnsi="Segoe UI" w:cs="Segoe UI"/>
          <w:color w:val="444444"/>
          <w:kern w:val="0"/>
          <w:sz w:val="20"/>
          <w:szCs w:val="20"/>
          <w14:ligatures w14:val="none"/>
        </w:rPr>
      </w:pPr>
      <w:r w:rsidRPr="006B2AA1">
        <w:rPr>
          <w:rFonts w:ascii="Segoe UI" w:eastAsia="Times New Roman" w:hAnsi="Segoe UI" w:cs="Segoe UI"/>
          <w:color w:val="444444"/>
          <w:kern w:val="0"/>
          <w:sz w:val="23"/>
          <w:szCs w:val="23"/>
          <w14:ligatures w14:val="none"/>
        </w:rPr>
        <w:t>k</w:t>
      </w:r>
      <w:r w:rsidRPr="006B2AA1">
        <w:rPr>
          <w:rFonts w:ascii="Segoe UI" w:eastAsia="Times New Roman" w:hAnsi="Segoe UI" w:cs="Segoe UI"/>
          <w:color w:val="444444"/>
          <w:kern w:val="0"/>
          <w:sz w:val="23"/>
          <w:szCs w:val="23"/>
          <w:vertAlign w:val="subscript"/>
          <w14:ligatures w14:val="none"/>
        </w:rPr>
        <w:t>1</w:t>
      </w:r>
      <w:r w:rsidRPr="006B2AA1">
        <w:rPr>
          <w:rFonts w:ascii="Segoe UI" w:eastAsia="Times New Roman" w:hAnsi="Segoe UI" w:cs="Segoe UI"/>
          <w:color w:val="444444"/>
          <w:kern w:val="0"/>
          <w:sz w:val="23"/>
          <w:szCs w:val="23"/>
          <w14:ligatures w14:val="none"/>
        </w:rPr>
        <w:t>%, k</w:t>
      </w:r>
      <w:r w:rsidRPr="006B2AA1">
        <w:rPr>
          <w:rFonts w:ascii="Segoe UI" w:eastAsia="Times New Roman" w:hAnsi="Segoe UI" w:cs="Segoe UI"/>
          <w:color w:val="444444"/>
          <w:kern w:val="0"/>
          <w:sz w:val="23"/>
          <w:szCs w:val="23"/>
          <w:vertAlign w:val="subscript"/>
          <w14:ligatures w14:val="none"/>
        </w:rPr>
        <w:t>x</w:t>
      </w:r>
      <w:r w:rsidRPr="006B2AA1">
        <w:rPr>
          <w:rFonts w:ascii="Segoe UI" w:eastAsia="Times New Roman" w:hAnsi="Segoe UI" w:cs="Segoe UI"/>
          <w:color w:val="444444"/>
          <w:kern w:val="0"/>
          <w:sz w:val="23"/>
          <w:szCs w:val="23"/>
          <w14:ligatures w14:val="none"/>
        </w:rPr>
        <w:t>%,…, k</w:t>
      </w:r>
      <w:r w:rsidRPr="006B2AA1">
        <w:rPr>
          <w:rFonts w:ascii="Segoe UI" w:eastAsia="Times New Roman" w:hAnsi="Segoe UI" w:cs="Segoe UI"/>
          <w:color w:val="444444"/>
          <w:kern w:val="0"/>
          <w:sz w:val="23"/>
          <w:szCs w:val="23"/>
          <w:vertAlign w:val="subscript"/>
          <w14:ligatures w14:val="none"/>
        </w:rPr>
        <w:t>n</w:t>
      </w:r>
      <w:r w:rsidRPr="006B2AA1">
        <w:rPr>
          <w:rFonts w:ascii="Segoe UI" w:eastAsia="Times New Roman" w:hAnsi="Segoe UI" w:cs="Segoe UI"/>
          <w:color w:val="444444"/>
          <w:kern w:val="0"/>
          <w:sz w:val="23"/>
          <w:szCs w:val="23"/>
          <w14:ligatures w14:val="none"/>
        </w:rPr>
        <w:t>%: Mốc phân vị theo phương thức A tương đương với mốc phân vị 1%, x%,…, n%</w:t>
      </w:r>
      <w:r w:rsidRPr="006B2AA1">
        <w:rPr>
          <w:rFonts w:ascii="Segoe UI" w:eastAsia="Times New Roman" w:hAnsi="Segoe UI" w:cs="Segoe UI"/>
          <w:i/>
          <w:iCs/>
          <w:color w:val="444444"/>
          <w:kern w:val="0"/>
          <w:sz w:val="23"/>
          <w:szCs w:val="23"/>
          <w14:ligatures w14:val="none"/>
        </w:rPr>
        <w:t> </w:t>
      </w:r>
      <w:r w:rsidRPr="006B2AA1">
        <w:rPr>
          <w:rFonts w:ascii="Segoe UI" w:eastAsia="Times New Roman" w:hAnsi="Segoe UI" w:cs="Segoe UI"/>
          <w:color w:val="444444"/>
          <w:kern w:val="0"/>
          <w:sz w:val="23"/>
          <w:szCs w:val="23"/>
          <w14:ligatures w14:val="none"/>
        </w:rPr>
        <w:t>theo phương thức gốc. Các mốc phân vị k</w:t>
      </w:r>
      <w:r w:rsidRPr="006B2AA1">
        <w:rPr>
          <w:rFonts w:ascii="Segoe UI" w:eastAsia="Times New Roman" w:hAnsi="Segoe UI" w:cs="Segoe UI"/>
          <w:color w:val="444444"/>
          <w:kern w:val="0"/>
          <w:sz w:val="23"/>
          <w:szCs w:val="23"/>
          <w:vertAlign w:val="subscript"/>
          <w14:ligatures w14:val="none"/>
        </w:rPr>
        <w:t>1</w:t>
      </w:r>
      <w:r w:rsidRPr="006B2AA1">
        <w:rPr>
          <w:rFonts w:ascii="Segoe UI" w:eastAsia="Times New Roman" w:hAnsi="Segoe UI" w:cs="Segoe UI"/>
          <w:color w:val="444444"/>
          <w:kern w:val="0"/>
          <w:sz w:val="23"/>
          <w:szCs w:val="23"/>
          <w14:ligatures w14:val="none"/>
        </w:rPr>
        <w:t>%, k</w:t>
      </w:r>
      <w:r w:rsidRPr="006B2AA1">
        <w:rPr>
          <w:rFonts w:ascii="Segoe UI" w:eastAsia="Times New Roman" w:hAnsi="Segoe UI" w:cs="Segoe UI"/>
          <w:color w:val="444444"/>
          <w:kern w:val="0"/>
          <w:sz w:val="23"/>
          <w:szCs w:val="23"/>
          <w:vertAlign w:val="subscript"/>
          <w14:ligatures w14:val="none"/>
        </w:rPr>
        <w:t>x</w:t>
      </w:r>
      <w:r w:rsidRPr="006B2AA1">
        <w:rPr>
          <w:rFonts w:ascii="Segoe UI" w:eastAsia="Times New Roman" w:hAnsi="Segoe UI" w:cs="Segoe UI"/>
          <w:color w:val="444444"/>
          <w:kern w:val="0"/>
          <w:sz w:val="23"/>
          <w:szCs w:val="23"/>
          <w14:ligatures w14:val="none"/>
        </w:rPr>
        <w:t>%,…, k</w:t>
      </w:r>
      <w:r w:rsidRPr="006B2AA1">
        <w:rPr>
          <w:rFonts w:ascii="Segoe UI" w:eastAsia="Times New Roman" w:hAnsi="Segoe UI" w:cs="Segoe UI"/>
          <w:color w:val="444444"/>
          <w:kern w:val="0"/>
          <w:sz w:val="23"/>
          <w:szCs w:val="23"/>
          <w:vertAlign w:val="subscript"/>
          <w14:ligatures w14:val="none"/>
        </w:rPr>
        <w:t>n</w:t>
      </w:r>
      <w:r w:rsidRPr="006B2AA1">
        <w:rPr>
          <w:rFonts w:ascii="Segoe UI" w:eastAsia="Times New Roman" w:hAnsi="Segoe UI" w:cs="Segoe UI"/>
          <w:color w:val="444444"/>
          <w:kern w:val="0"/>
          <w:sz w:val="23"/>
          <w:szCs w:val="23"/>
          <w14:ligatures w14:val="none"/>
        </w:rPr>
        <w:t>% sẽ được Hội đồng tuyển sinh quyết định căn cứ vào dữ liệu xét tuyển của thí sinh, đối sánh kết quả học tập của thí sinh và hiệu quả tuyển sinh theo từng phương thức xét tuyển.</w:t>
      </w:r>
    </w:p>
    <w:p w:rsidR="006B2AA1" w:rsidRPr="006B2AA1" w:rsidRDefault="006B2AA1" w:rsidP="006B2AA1">
      <w:pPr>
        <w:shd w:val="clear" w:color="auto" w:fill="FFFFFF"/>
        <w:spacing w:before="100" w:beforeAutospacing="1" w:after="100" w:afterAutospacing="1"/>
        <w:rPr>
          <w:rFonts w:ascii="Segoe UI" w:eastAsia="Times New Roman" w:hAnsi="Segoe UI" w:cs="Segoe UI"/>
          <w:color w:val="444444"/>
          <w:kern w:val="0"/>
          <w:sz w:val="20"/>
          <w:szCs w:val="20"/>
          <w14:ligatures w14:val="none"/>
        </w:rPr>
      </w:pPr>
      <w:r w:rsidRPr="006B2AA1">
        <w:rPr>
          <w:rFonts w:ascii="Segoe UI" w:eastAsia="Times New Roman" w:hAnsi="Segoe UI" w:cs="Segoe UI"/>
          <w:b/>
          <w:bCs/>
          <w:color w:val="444444"/>
          <w:kern w:val="0"/>
          <w:sz w:val="23"/>
          <w:szCs w:val="23"/>
          <w14:ligatures w14:val="none"/>
        </w:rPr>
        <w:t>Bước 3:</w:t>
      </w:r>
      <w:r w:rsidRPr="006B2AA1">
        <w:rPr>
          <w:rFonts w:ascii="Segoe UI" w:eastAsia="Times New Roman" w:hAnsi="Segoe UI" w:cs="Segoe UI"/>
          <w:color w:val="444444"/>
          <w:kern w:val="0"/>
          <w:sz w:val="23"/>
          <w:szCs w:val="23"/>
          <w14:ligatures w14:val="none"/>
        </w:rPr>
        <w:t> Quy đổi điểm trúng tuyển, ngưỡng đầu vào giữa phương thức gốc và các phương thức còn lại của từng ngành bằng kỹ thuật nội suy tuyến tính giữa các khoảng phân vị tương ứng theo công thức:</w:t>
      </w:r>
    </w:p>
    <w:p w:rsidR="006B2AA1" w:rsidRPr="006B2AA1" w:rsidRDefault="006B2AA1" w:rsidP="006B2AA1">
      <w:pPr>
        <w:shd w:val="clear" w:color="auto" w:fill="FFFFFF"/>
        <w:spacing w:before="100" w:beforeAutospacing="1" w:after="100" w:afterAutospacing="1"/>
        <w:jc w:val="center"/>
        <w:rPr>
          <w:rFonts w:ascii="Segoe UI" w:eastAsia="Times New Roman" w:hAnsi="Segoe UI" w:cs="Segoe UI"/>
          <w:color w:val="444444"/>
          <w:kern w:val="0"/>
          <w:sz w:val="20"/>
          <w:szCs w:val="20"/>
          <w14:ligatures w14:val="none"/>
        </w:rPr>
      </w:pPr>
      <w:r w:rsidRPr="006B2AA1">
        <w:rPr>
          <w:rFonts w:ascii="Segoe UI" w:eastAsia="Times New Roman" w:hAnsi="Segoe UI" w:cs="Segoe UI"/>
          <w:color w:val="444444"/>
          <w:kern w:val="0"/>
          <w:sz w:val="23"/>
          <w:szCs w:val="23"/>
          <w14:ligatures w14:val="none"/>
        </w:rPr>
        <w:lastRenderedPageBreak/>
        <w:fldChar w:fldCharType="begin"/>
      </w:r>
      <w:r w:rsidRPr="006B2AA1">
        <w:rPr>
          <w:rFonts w:ascii="Segoe UI" w:eastAsia="Times New Roman" w:hAnsi="Segoe UI" w:cs="Segoe UI"/>
          <w:color w:val="444444"/>
          <w:kern w:val="0"/>
          <w:sz w:val="23"/>
          <w:szCs w:val="23"/>
          <w14:ligatures w14:val="none"/>
        </w:rPr>
        <w:instrText xml:space="preserve"> INCLUDEPICTURE "https://i.postimg.cc/h42tX0XY/ctqd.png" \* MERGEFORMATINET </w:instrText>
      </w:r>
      <w:r w:rsidRPr="006B2AA1">
        <w:rPr>
          <w:rFonts w:ascii="Segoe UI" w:eastAsia="Times New Roman" w:hAnsi="Segoe UI" w:cs="Segoe UI"/>
          <w:color w:val="444444"/>
          <w:kern w:val="0"/>
          <w:sz w:val="23"/>
          <w:szCs w:val="23"/>
          <w14:ligatures w14:val="none"/>
        </w:rPr>
        <w:fldChar w:fldCharType="separate"/>
      </w:r>
      <w:r w:rsidRPr="006B2AA1">
        <w:rPr>
          <w:rFonts w:ascii="Segoe UI" w:eastAsia="Times New Roman" w:hAnsi="Segoe UI" w:cs="Segoe UI"/>
          <w:noProof/>
          <w:color w:val="444444"/>
          <w:kern w:val="0"/>
          <w:sz w:val="23"/>
          <w:szCs w:val="23"/>
          <w14:ligatures w14:val="none"/>
        </w:rPr>
        <w:drawing>
          <wp:inline distT="0" distB="0" distL="0" distR="0">
            <wp:extent cx="3749040" cy="1013460"/>
            <wp:effectExtent l="0" t="0" r="0" b="2540"/>
            <wp:docPr id="11308715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49040" cy="1013460"/>
                    </a:xfrm>
                    <a:prstGeom prst="rect">
                      <a:avLst/>
                    </a:prstGeom>
                    <a:noFill/>
                    <a:ln>
                      <a:noFill/>
                    </a:ln>
                  </pic:spPr>
                </pic:pic>
              </a:graphicData>
            </a:graphic>
          </wp:inline>
        </w:drawing>
      </w:r>
      <w:r w:rsidRPr="006B2AA1">
        <w:rPr>
          <w:rFonts w:ascii="Segoe UI" w:eastAsia="Times New Roman" w:hAnsi="Segoe UI" w:cs="Segoe UI"/>
          <w:color w:val="444444"/>
          <w:kern w:val="0"/>
          <w:sz w:val="23"/>
          <w:szCs w:val="23"/>
          <w14:ligatures w14:val="none"/>
        </w:rPr>
        <w:fldChar w:fldCharType="end"/>
      </w:r>
    </w:p>
    <w:p w:rsidR="006B2AA1" w:rsidRPr="006B2AA1" w:rsidRDefault="006B2AA1">
      <w:pPr>
        <w:rPr>
          <w:sz w:val="20"/>
          <w:szCs w:val="20"/>
        </w:rPr>
      </w:pPr>
    </w:p>
    <w:sectPr w:rsidR="006B2AA1" w:rsidRPr="006B2AA1" w:rsidSect="006B2AA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B3682"/>
    <w:multiLevelType w:val="multilevel"/>
    <w:tmpl w:val="9880E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A8191D"/>
    <w:multiLevelType w:val="multilevel"/>
    <w:tmpl w:val="2A1CC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5F31A4"/>
    <w:multiLevelType w:val="multilevel"/>
    <w:tmpl w:val="16681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5716E5"/>
    <w:multiLevelType w:val="multilevel"/>
    <w:tmpl w:val="F22AC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E004C7"/>
    <w:multiLevelType w:val="multilevel"/>
    <w:tmpl w:val="002C1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3B654D"/>
    <w:multiLevelType w:val="multilevel"/>
    <w:tmpl w:val="FC54E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5703082">
    <w:abstractNumId w:val="3"/>
  </w:num>
  <w:num w:numId="2" w16cid:durableId="1233664694">
    <w:abstractNumId w:val="5"/>
  </w:num>
  <w:num w:numId="3" w16cid:durableId="1073353290">
    <w:abstractNumId w:val="0"/>
  </w:num>
  <w:num w:numId="4" w16cid:durableId="647323649">
    <w:abstractNumId w:val="1"/>
  </w:num>
  <w:num w:numId="5" w16cid:durableId="134807671">
    <w:abstractNumId w:val="2"/>
  </w:num>
  <w:num w:numId="6" w16cid:durableId="9963057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AA1"/>
    <w:rsid w:val="006B2AA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D8631"/>
  <w15:chartTrackingRefBased/>
  <w15:docId w15:val="{FB515719-3346-9F42-9B95-2030EB361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2AA1"/>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B2AA1"/>
    <w:rPr>
      <w:b/>
      <w:bCs/>
    </w:rPr>
  </w:style>
  <w:style w:type="character" w:styleId="Emphasis">
    <w:name w:val="Emphasis"/>
    <w:basedOn w:val="DefaultParagraphFont"/>
    <w:uiPriority w:val="20"/>
    <w:qFormat/>
    <w:rsid w:val="006B2A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78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690</Words>
  <Characters>3938</Characters>
  <Application>Microsoft Office Word</Application>
  <DocSecurity>0</DocSecurity>
  <Lines>32</Lines>
  <Paragraphs>9</Paragraphs>
  <ScaleCrop>false</ScaleCrop>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2025-07-22T14:05:00Z</dcterms:created>
  <dcterms:modified xsi:type="dcterms:W3CDTF">2025-07-22T14:07:00Z</dcterms:modified>
</cp:coreProperties>
</file>