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9C3" w:rsidRPr="00AD69C3" w:rsidRDefault="00AD69C3" w:rsidP="00AD69C3">
      <w:pPr>
        <w:shd w:val="clear" w:color="auto" w:fill="FFFFFF"/>
        <w:textAlignment w:val="baseline"/>
        <w:rPr>
          <w:rFonts w:ascii="Arial" w:eastAsia="Times New Roman" w:hAnsi="Arial" w:cs="Arial"/>
          <w:color w:val="363636"/>
          <w:sz w:val="21"/>
          <w:szCs w:val="21"/>
        </w:rPr>
      </w:pPr>
      <w:r w:rsidRPr="00AD69C3">
        <w:rPr>
          <w:rFonts w:ascii="Arial" w:eastAsia="Times New Roman" w:hAnsi="Arial" w:cs="Arial"/>
          <w:color w:val="363636"/>
          <w:sz w:val="36"/>
          <w:szCs w:val="36"/>
          <w:bdr w:val="none" w:sz="0" w:space="0" w:color="auto" w:frame="1"/>
        </w:rPr>
        <w:t>Thông báo điểm trúng tuyển đại học hệ chính quy tuyển mới năm 2022 theo Phương thức 3</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z w:val="27"/>
          <w:szCs w:val="27"/>
          <w:bdr w:val="none" w:sz="0" w:space="0" w:color="auto" w:frame="1"/>
        </w:rPr>
        <w:t>Căn cứ Thông tư số 08/2022/TT-BGDĐT, ngày 06/6/2022 của Bộ trưởng Bộ Giáo dục và Đào tạo về việc ban hành Quy chế tuyển sinh đại học, tuyển sinh cao đẳng ngành Giáo dục Mầm non; Hướng dẫn số 07/HD-BCA, ngày, ngày 04/04/2022 của Bộ Công an về tuyển sinh Công an nhân dân năm 2022, </w:t>
      </w:r>
      <w:r w:rsidRPr="00AD69C3">
        <w:rPr>
          <w:rFonts w:ascii="Times New Roman" w:eastAsia="Times New Roman" w:hAnsi="Times New Roman" w:cs="Times New Roman"/>
          <w:color w:val="363636"/>
          <w:sz w:val="27"/>
          <w:szCs w:val="27"/>
          <w:bdr w:val="none" w:sz="0" w:space="0" w:color="auto" w:frame="1"/>
        </w:rPr>
        <w:t>và các văn bản hướng dẫn có liên quan</w:t>
      </w:r>
      <w:r w:rsidRPr="00AD69C3">
        <w:rPr>
          <w:rFonts w:ascii="Times New Roman" w:eastAsia="Times New Roman" w:hAnsi="Times New Roman" w:cs="Times New Roman"/>
          <w:color w:val="000000"/>
          <w:sz w:val="27"/>
          <w:szCs w:val="27"/>
          <w:bdr w:val="none" w:sz="0" w:space="0" w:color="auto" w:frame="1"/>
        </w:rPr>
        <w:t>; căn cứ Công văn số 2964/X02-P2, ngày 13/9/2022 của Cục Đào tạo về việc duyệt điểm trúng tuyển đại học chính quy tuyển mới theo Phương thức 3 của Học viện Chính trị CAND năm 2022;</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363636"/>
          <w:sz w:val="27"/>
          <w:szCs w:val="27"/>
          <w:bdr w:val="none" w:sz="0" w:space="0" w:color="auto" w:frame="1"/>
        </w:rPr>
        <w:t>Hội đồng tuyển sinh trình độ đại học hệ chính quy tuyển mới Học viện Chính trị CAND thông báo điểm trúng tuyển đại học chính quy tuyển mới theo Phương thức 3 vào Học viện Chính trị CAND năm 2022, như sau:</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b/>
          <w:bCs/>
          <w:color w:val="363636"/>
          <w:sz w:val="27"/>
          <w:szCs w:val="27"/>
          <w:bdr w:val="none" w:sz="0" w:space="0" w:color="auto" w:frame="1"/>
        </w:rPr>
        <w:t>1. Đối với Nam</w:t>
      </w:r>
    </w:p>
    <w:tbl>
      <w:tblPr>
        <w:tblW w:w="8601" w:type="dxa"/>
        <w:tblCellSpacing w:w="0" w:type="dxa"/>
        <w:tblInd w:w="817" w:type="dxa"/>
        <w:tblCellMar>
          <w:left w:w="0" w:type="dxa"/>
          <w:right w:w="0" w:type="dxa"/>
        </w:tblCellMar>
        <w:tblLook w:val="04A0" w:firstRow="1" w:lastRow="0" w:firstColumn="1" w:lastColumn="0" w:noHBand="0" w:noVBand="1"/>
      </w:tblPr>
      <w:tblGrid>
        <w:gridCol w:w="1526"/>
        <w:gridCol w:w="1451"/>
        <w:gridCol w:w="2693"/>
        <w:gridCol w:w="2931"/>
      </w:tblGrid>
      <w:tr w:rsidR="00AD69C3" w:rsidRPr="00AD69C3" w:rsidTr="00AD69C3">
        <w:trPr>
          <w:tblCellSpacing w:w="0" w:type="dxa"/>
        </w:trPr>
        <w:tc>
          <w:tcPr>
            <w:tcW w:w="1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Khu vực</w:t>
            </w:r>
          </w:p>
        </w:tc>
        <w:tc>
          <w:tcPr>
            <w:tcW w:w="145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Tổ hợp</w:t>
            </w:r>
          </w:p>
        </w:tc>
        <w:tc>
          <w:tcPr>
            <w:tcW w:w="2693"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Điểm trúng tuyển</w:t>
            </w:r>
          </w:p>
        </w:tc>
        <w:tc>
          <w:tcPr>
            <w:tcW w:w="293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Tiêu chí phụ</w:t>
            </w:r>
          </w:p>
        </w:tc>
      </w:tr>
      <w:tr w:rsidR="00AD69C3" w:rsidRPr="00AD69C3" w:rsidTr="00AD69C3">
        <w:trPr>
          <w:tblCellSpacing w:w="0" w:type="dxa"/>
        </w:trPr>
        <w:tc>
          <w:tcPr>
            <w:tcW w:w="1526"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Phía Bắc</w:t>
            </w: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A01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21.49</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C00</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22.93</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C03</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21.95</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D01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21.86</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1526"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Phía Nam</w:t>
            </w: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A01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C00</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21.56</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C03</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22.74</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D01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18.35</w:t>
            </w:r>
          </w:p>
        </w:tc>
        <w:tc>
          <w:tcPr>
            <w:tcW w:w="293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bl>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b/>
          <w:bCs/>
          <w:color w:val="363636"/>
          <w:sz w:val="27"/>
          <w:szCs w:val="27"/>
          <w:bdr w:val="none" w:sz="0" w:space="0" w:color="auto" w:frame="1"/>
        </w:rPr>
        <w:t> </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b/>
          <w:bCs/>
          <w:color w:val="363636"/>
          <w:sz w:val="27"/>
          <w:szCs w:val="27"/>
          <w:bdr w:val="none" w:sz="0" w:space="0" w:color="auto" w:frame="1"/>
        </w:rPr>
        <w:t>2. Đối với Nữ</w:t>
      </w:r>
    </w:p>
    <w:tbl>
      <w:tblPr>
        <w:tblW w:w="8568" w:type="dxa"/>
        <w:tblCellSpacing w:w="0" w:type="dxa"/>
        <w:tblInd w:w="817" w:type="dxa"/>
        <w:tblCellMar>
          <w:left w:w="0" w:type="dxa"/>
          <w:right w:w="0" w:type="dxa"/>
        </w:tblCellMar>
        <w:tblLook w:val="04A0" w:firstRow="1" w:lastRow="0" w:firstColumn="1" w:lastColumn="0" w:noHBand="0" w:noVBand="1"/>
      </w:tblPr>
      <w:tblGrid>
        <w:gridCol w:w="1526"/>
        <w:gridCol w:w="1451"/>
        <w:gridCol w:w="2693"/>
        <w:gridCol w:w="2898"/>
      </w:tblGrid>
      <w:tr w:rsidR="00AD69C3" w:rsidRPr="00AD69C3" w:rsidTr="00AD69C3">
        <w:trPr>
          <w:tblCellSpacing w:w="0" w:type="dxa"/>
        </w:trPr>
        <w:tc>
          <w:tcPr>
            <w:tcW w:w="15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Khu vực</w:t>
            </w:r>
          </w:p>
        </w:tc>
        <w:tc>
          <w:tcPr>
            <w:tcW w:w="145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Tổ hợp</w:t>
            </w:r>
          </w:p>
        </w:tc>
        <w:tc>
          <w:tcPr>
            <w:tcW w:w="2693"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Điểm trúng tuyển</w:t>
            </w:r>
          </w:p>
        </w:tc>
        <w:tc>
          <w:tcPr>
            <w:tcW w:w="2898"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Tiêu chí phụ</w:t>
            </w:r>
          </w:p>
        </w:tc>
      </w:tr>
      <w:tr w:rsidR="00AD69C3" w:rsidRPr="00AD69C3" w:rsidTr="00AD69C3">
        <w:trPr>
          <w:tblCellSpacing w:w="0" w:type="dxa"/>
        </w:trPr>
        <w:tc>
          <w:tcPr>
            <w:tcW w:w="1526"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Phía Bắc</w:t>
            </w: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A01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22.86</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C00</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26.26</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C03</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24.41</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D01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24.72</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1526" w:type="dxa"/>
            <w:vMerge w:val="restart"/>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b/>
                <w:bCs/>
                <w:sz w:val="27"/>
                <w:szCs w:val="27"/>
                <w:bdr w:val="none" w:sz="0" w:space="0" w:color="auto" w:frame="1"/>
              </w:rPr>
              <w:t>Phía Nam</w:t>
            </w: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A01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20.75</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C00</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24.23</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C03</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23.48</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r w:rsidR="00AD69C3" w:rsidRPr="00AD69C3" w:rsidTr="00AD69C3">
        <w:trPr>
          <w:tblCellSpacing w:w="0" w:type="dxa"/>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D69C3" w:rsidRPr="00AD69C3" w:rsidRDefault="00AD69C3" w:rsidP="00AD69C3">
            <w:pPr>
              <w:rPr>
                <w:rFonts w:ascii="Times New Roman" w:eastAsia="Times New Roman" w:hAnsi="Times New Roman" w:cs="Times New Roman"/>
                <w:sz w:val="21"/>
                <w:szCs w:val="21"/>
              </w:rPr>
            </w:pPr>
          </w:p>
        </w:tc>
        <w:tc>
          <w:tcPr>
            <w:tcW w:w="145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D01</w:t>
            </w:r>
          </w:p>
        </w:tc>
        <w:tc>
          <w:tcPr>
            <w:tcW w:w="2693"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23.15</w:t>
            </w:r>
          </w:p>
        </w:tc>
        <w:tc>
          <w:tcPr>
            <w:tcW w:w="289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AD69C3" w:rsidRPr="00AD69C3" w:rsidRDefault="00AD69C3" w:rsidP="00AD69C3">
            <w:pPr>
              <w:jc w:val="center"/>
              <w:textAlignment w:val="baseline"/>
              <w:rPr>
                <w:rFonts w:ascii="Times New Roman" w:eastAsia="Times New Roman" w:hAnsi="Times New Roman" w:cs="Times New Roman"/>
                <w:sz w:val="21"/>
                <w:szCs w:val="21"/>
              </w:rPr>
            </w:pPr>
            <w:r w:rsidRPr="00AD69C3">
              <w:rPr>
                <w:rFonts w:ascii="Times New Roman" w:eastAsia="Times New Roman" w:hAnsi="Times New Roman" w:cs="Times New Roman"/>
                <w:sz w:val="27"/>
                <w:szCs w:val="27"/>
                <w:bdr w:val="none" w:sz="0" w:space="0" w:color="auto" w:frame="1"/>
              </w:rPr>
              <w:t> </w:t>
            </w:r>
          </w:p>
        </w:tc>
      </w:tr>
    </w:tbl>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363636"/>
          <w:sz w:val="36"/>
          <w:szCs w:val="36"/>
          <w:bdr w:val="none" w:sz="0" w:space="0" w:color="auto" w:frame="1"/>
        </w:rPr>
        <w:t>Thí sinh trúng tuyển phải: đã đạt sơ tuyển và nộp hồ sơ ĐKDT về các trường CAND, đăng ký nguyện vọng xét tuyển chính thức vào Học viện Chính trị CAND là nguyện vọng 1, đảm bảo ngưỡng chất lượng đầu vào theo quy định mà Học viện đã công bố.</w:t>
      </w:r>
    </w:p>
    <w:p w:rsidR="00AD69C3" w:rsidRPr="00AD69C3" w:rsidRDefault="00AD69C3" w:rsidP="00AD69C3">
      <w:pPr>
        <w:shd w:val="clear" w:color="auto" w:fill="FFFFFF"/>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z w:val="27"/>
          <w:szCs w:val="27"/>
          <w:bdr w:val="none" w:sz="0" w:space="0" w:color="auto" w:frame="1"/>
        </w:rPr>
        <w:lastRenderedPageBreak/>
        <w:t> Học viện Chính trị CAND sẽ gửi văn bản về Ban Tuyển sinh Công an các đơn vị, địa phương nơi sơ tuyển để thông báo cho các thí sinh biết và làm thủ tục xác nhận nhập học theo quy định, cụ thể:</w:t>
      </w:r>
    </w:p>
    <w:p w:rsidR="00AD69C3" w:rsidRPr="00AD69C3" w:rsidRDefault="00AD69C3" w:rsidP="00AD69C3">
      <w:pPr>
        <w:shd w:val="clear" w:color="auto" w:fill="FFFFFF"/>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z w:val="27"/>
          <w:szCs w:val="27"/>
          <w:bdr w:val="none" w:sz="0" w:space="0" w:color="auto" w:frame="1"/>
        </w:rPr>
        <w:t>- Thí sinh trúng tuyển phải xác nhận nguyện vọng nhập học bằng cách </w:t>
      </w:r>
      <w:r w:rsidRPr="00AD69C3">
        <w:rPr>
          <w:rFonts w:ascii="Times New Roman" w:eastAsia="Times New Roman" w:hAnsi="Times New Roman" w:cs="Times New Roman"/>
          <w:b/>
          <w:bCs/>
          <w:color w:val="000000"/>
          <w:sz w:val="27"/>
          <w:szCs w:val="27"/>
          <w:bdr w:val="none" w:sz="0" w:space="0" w:color="auto" w:frame="1"/>
        </w:rPr>
        <w:t>nộp bản chính giấy chứng nhận kết quả thi tốt nghiệp THPT</w:t>
      </w:r>
      <w:r w:rsidRPr="00AD69C3">
        <w:rPr>
          <w:rFonts w:ascii="Times New Roman" w:eastAsia="Times New Roman" w:hAnsi="Times New Roman" w:cs="Times New Roman"/>
          <w:color w:val="000000"/>
          <w:sz w:val="27"/>
          <w:szCs w:val="27"/>
          <w:bdr w:val="none" w:sz="0" w:space="0" w:color="auto" w:frame="1"/>
        </w:rPr>
        <w:t> cho Công an đơn vị, địa phương nơi sơ tuyển </w:t>
      </w:r>
      <w:r w:rsidRPr="00AD69C3">
        <w:rPr>
          <w:rFonts w:ascii="Times New Roman" w:eastAsia="Times New Roman" w:hAnsi="Times New Roman" w:cs="Times New Roman"/>
          <w:b/>
          <w:bCs/>
          <w:i/>
          <w:iCs/>
          <w:color w:val="000000"/>
          <w:sz w:val="27"/>
          <w:szCs w:val="27"/>
          <w:bdr w:val="none" w:sz="0" w:space="0" w:color="auto" w:frame="1"/>
        </w:rPr>
        <w:t>trước ngày 20/9/2022</w:t>
      </w:r>
      <w:r w:rsidRPr="00AD69C3">
        <w:rPr>
          <w:rFonts w:ascii="Times New Roman" w:eastAsia="Times New Roman" w:hAnsi="Times New Roman" w:cs="Times New Roman"/>
          <w:color w:val="000000"/>
          <w:sz w:val="27"/>
          <w:szCs w:val="27"/>
          <w:bdr w:val="none" w:sz="0" w:space="0" w:color="auto" w:frame="1"/>
        </w:rPr>
        <w:t> và xác nhận nhập học vào Học viện Chính trị CAND trên Cổng dịch vụ tuyển sinh theo hướng dẫn của Bộ Giáo dục và Đào tạo trong khoảng thời gian </w:t>
      </w:r>
      <w:r w:rsidRPr="00AD69C3">
        <w:rPr>
          <w:rFonts w:ascii="Times New Roman" w:eastAsia="Times New Roman" w:hAnsi="Times New Roman" w:cs="Times New Roman"/>
          <w:b/>
          <w:bCs/>
          <w:i/>
          <w:iCs/>
          <w:color w:val="000000"/>
          <w:sz w:val="27"/>
          <w:szCs w:val="27"/>
          <w:bdr w:val="none" w:sz="0" w:space="0" w:color="auto" w:frame="1"/>
        </w:rPr>
        <w:t>từ ngày 17/9 - 30/9/2022</w:t>
      </w:r>
      <w:r w:rsidRPr="00AD69C3">
        <w:rPr>
          <w:rFonts w:ascii="Times New Roman" w:eastAsia="Times New Roman" w:hAnsi="Times New Roman" w:cs="Times New Roman"/>
          <w:color w:val="000000"/>
          <w:sz w:val="27"/>
          <w:szCs w:val="27"/>
          <w:bdr w:val="none" w:sz="0" w:space="0" w:color="auto" w:frame="1"/>
        </w:rPr>
        <w:t> </w:t>
      </w:r>
      <w:r w:rsidRPr="00AD69C3">
        <w:rPr>
          <w:rFonts w:ascii="Times New Roman" w:eastAsia="Times New Roman" w:hAnsi="Times New Roman" w:cs="Times New Roman"/>
          <w:i/>
          <w:iCs/>
          <w:color w:val="000000"/>
          <w:sz w:val="27"/>
          <w:szCs w:val="27"/>
          <w:bdr w:val="none" w:sz="0" w:space="0" w:color="auto" w:frame="1"/>
        </w:rPr>
        <w:t>(đối với thí sinh trúng tuyển Phương thức 2, Phương thức 3).</w:t>
      </w:r>
    </w:p>
    <w:p w:rsidR="00AD69C3" w:rsidRPr="00AD69C3" w:rsidRDefault="00AD69C3" w:rsidP="00AD69C3">
      <w:pPr>
        <w:shd w:val="clear" w:color="auto" w:fill="FFFFFF"/>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z w:val="27"/>
          <w:szCs w:val="27"/>
          <w:bdr w:val="none" w:sz="0" w:space="0" w:color="auto" w:frame="1"/>
        </w:rPr>
        <w:t>- Đến hết thời hạn nhận hồ sơ xác nhận nhập học mà thí sinh không nộp hồ sơ cho Công an đơn vị, địa phương thì coi như thí sinh đó không xác nhận nhập học.</w:t>
      </w:r>
    </w:p>
    <w:p w:rsidR="00AD69C3" w:rsidRPr="00AD69C3" w:rsidRDefault="00AD69C3" w:rsidP="00AD69C3">
      <w:pPr>
        <w:shd w:val="clear" w:color="auto" w:fill="FFFFFF"/>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z w:val="27"/>
          <w:szCs w:val="27"/>
          <w:bdr w:val="none" w:sz="0" w:space="0" w:color="auto" w:frame="1"/>
        </w:rPr>
        <w:t>- Công an đơn vị, địa phương tiếp nhận </w:t>
      </w:r>
      <w:r w:rsidRPr="00AD69C3">
        <w:rPr>
          <w:rFonts w:ascii="Times New Roman" w:eastAsia="Times New Roman" w:hAnsi="Times New Roman" w:cs="Times New Roman"/>
          <w:b/>
          <w:bCs/>
          <w:color w:val="000000"/>
          <w:sz w:val="27"/>
          <w:szCs w:val="27"/>
          <w:bdr w:val="none" w:sz="0" w:space="0" w:color="auto" w:frame="1"/>
        </w:rPr>
        <w:t>bản chính giấy</w:t>
      </w:r>
      <w:r w:rsidRPr="00AD69C3">
        <w:rPr>
          <w:rFonts w:ascii="Times New Roman" w:eastAsia="Times New Roman" w:hAnsi="Times New Roman" w:cs="Times New Roman"/>
          <w:color w:val="000000"/>
          <w:sz w:val="27"/>
          <w:szCs w:val="27"/>
          <w:bdr w:val="none" w:sz="0" w:space="0" w:color="auto" w:frame="1"/>
        </w:rPr>
        <w:t> </w:t>
      </w:r>
      <w:r w:rsidRPr="00AD69C3">
        <w:rPr>
          <w:rFonts w:ascii="Times New Roman" w:eastAsia="Times New Roman" w:hAnsi="Times New Roman" w:cs="Times New Roman"/>
          <w:b/>
          <w:bCs/>
          <w:color w:val="000000"/>
          <w:sz w:val="27"/>
          <w:szCs w:val="27"/>
          <w:bdr w:val="none" w:sz="0" w:space="0" w:color="auto" w:frame="1"/>
        </w:rPr>
        <w:t>chứng nhận kết quả thi tốt nghiệp THPT</w:t>
      </w:r>
      <w:r w:rsidRPr="00AD69C3">
        <w:rPr>
          <w:rFonts w:ascii="Times New Roman" w:eastAsia="Times New Roman" w:hAnsi="Times New Roman" w:cs="Times New Roman"/>
          <w:color w:val="000000"/>
          <w:sz w:val="27"/>
          <w:szCs w:val="27"/>
          <w:bdr w:val="none" w:sz="0" w:space="0" w:color="auto" w:frame="1"/>
        </w:rPr>
        <w:t> để đưa vào hồ sơ nhập học, thông báo cho Học viện Chính trị CAND tổng hợp số liệu, công bố số thí sinh xác nhận nhập học, phục vụ “lọc ảo” theo hướng dẫn của Bộ Giáo dục và Đào tạo. </w:t>
      </w:r>
      <w:r w:rsidRPr="00AD69C3">
        <w:rPr>
          <w:rFonts w:ascii="Times New Roman" w:eastAsia="Times New Roman" w:hAnsi="Times New Roman" w:cs="Times New Roman"/>
          <w:b/>
          <w:bCs/>
          <w:color w:val="000000"/>
          <w:sz w:val="27"/>
          <w:szCs w:val="27"/>
          <w:bdr w:val="none" w:sz="0" w:space="0" w:color="auto" w:frame="1"/>
        </w:rPr>
        <w:t>Lưu ý:</w:t>
      </w:r>
      <w:r w:rsidRPr="00AD69C3">
        <w:rPr>
          <w:rFonts w:ascii="Times New Roman" w:eastAsia="Times New Roman" w:hAnsi="Times New Roman" w:cs="Times New Roman"/>
          <w:color w:val="000000"/>
          <w:sz w:val="27"/>
          <w:szCs w:val="27"/>
          <w:bdr w:val="none" w:sz="0" w:space="0" w:color="auto" w:frame="1"/>
        </w:rPr>
        <w:t> </w:t>
      </w:r>
      <w:r w:rsidRPr="00AD69C3">
        <w:rPr>
          <w:rFonts w:ascii="Times New Roman" w:eastAsia="Times New Roman" w:hAnsi="Times New Roman" w:cs="Times New Roman"/>
          <w:i/>
          <w:iCs/>
          <w:color w:val="000000"/>
          <w:sz w:val="27"/>
          <w:szCs w:val="27"/>
          <w:bdr w:val="none" w:sz="0" w:space="0" w:color="auto" w:frame="1"/>
        </w:rPr>
        <w:t>Công an đơn vị, địa phương nơi thí sinh sơ tuyển nhắc nhở thí sinh ngoài xác nhận nhập học tại địa phương phải xác nhận nhập học trên Cổng dịch vụ tuyển sinh của Bộ Giáo dục và Đào tạo trong thời gian </w:t>
      </w:r>
      <w:r w:rsidRPr="00AD69C3">
        <w:rPr>
          <w:rFonts w:ascii="Times New Roman" w:eastAsia="Times New Roman" w:hAnsi="Times New Roman" w:cs="Times New Roman"/>
          <w:b/>
          <w:bCs/>
          <w:i/>
          <w:iCs/>
          <w:color w:val="000000"/>
          <w:sz w:val="27"/>
          <w:szCs w:val="27"/>
          <w:bdr w:val="none" w:sz="0" w:space="0" w:color="auto" w:frame="1"/>
        </w:rPr>
        <w:t>từ ngày 17/9 - 30/9/2022</w:t>
      </w:r>
      <w:r w:rsidRPr="00AD69C3">
        <w:rPr>
          <w:rFonts w:ascii="Times New Roman" w:eastAsia="Times New Roman" w:hAnsi="Times New Roman" w:cs="Times New Roman"/>
          <w:i/>
          <w:iCs/>
          <w:color w:val="000000"/>
          <w:sz w:val="27"/>
          <w:szCs w:val="27"/>
          <w:bdr w:val="none" w:sz="0" w:space="0" w:color="auto" w:frame="1"/>
        </w:rPr>
        <w:t> (đối với thí sinh trúng tuyển Phương thức 2, Phương thức 3).</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363636"/>
          <w:spacing w:val="-6"/>
          <w:sz w:val="27"/>
          <w:szCs w:val="27"/>
          <w:bdr w:val="none" w:sz="0" w:space="0" w:color="auto" w:frame="1"/>
        </w:rPr>
        <w:t>Mọi vướng mắc đề nghị liên hệ: đồng chí Đại úy Nguyễn Văn Khoa, SĐT: 0975.634.350 và đồng chí Đại úy Nguyễn Duy Hiệu, SĐT: 0966.530.486 cán bộ tuyển sinh để được giải đáp.</w:t>
      </w:r>
    </w:p>
    <w:p w:rsidR="00AD69C3" w:rsidRPr="00AD69C3" w:rsidRDefault="00AD69C3" w:rsidP="00AD69C3">
      <w:pPr>
        <w:jc w:val="both"/>
        <w:textAlignment w:val="baseline"/>
        <w:rPr>
          <w:rFonts w:ascii="Arial" w:eastAsia="Times New Roman" w:hAnsi="Arial" w:cs="Arial"/>
          <w:color w:val="363636"/>
          <w:sz w:val="21"/>
          <w:szCs w:val="21"/>
        </w:rPr>
      </w:pPr>
      <w:r w:rsidRPr="00AD69C3">
        <w:rPr>
          <w:rFonts w:ascii="Times New Roman" w:eastAsia="Times New Roman" w:hAnsi="Times New Roman" w:cs="Times New Roman"/>
          <w:color w:val="000000"/>
          <w:spacing w:val="-2"/>
          <w:sz w:val="27"/>
          <w:szCs w:val="27"/>
          <w:bdr w:val="none" w:sz="0" w:space="0" w:color="auto" w:frame="1"/>
        </w:rPr>
        <w:t>Hội đồng tuyển sinh đại học chính quy tuyển mới năm 2022 Học viện Chính trị CAND thông báo./.</w:t>
      </w:r>
    </w:p>
    <w:p w:rsidR="00AD69C3" w:rsidRDefault="00AD69C3"/>
    <w:sectPr w:rsidR="00AD69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C3"/>
    <w:rsid w:val="00AD69C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91B800-B7BB-9D4F-89BB-9737854A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D69C3"/>
  </w:style>
  <w:style w:type="paragraph" w:styleId="NormalWeb">
    <w:name w:val="Normal (Web)"/>
    <w:basedOn w:val="Normal"/>
    <w:uiPriority w:val="99"/>
    <w:semiHidden/>
    <w:unhideWhenUsed/>
    <w:rsid w:val="00AD69C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69C3"/>
    <w:rPr>
      <w:b/>
      <w:bCs/>
    </w:rPr>
  </w:style>
  <w:style w:type="character" w:styleId="Emphasis">
    <w:name w:val="Emphasis"/>
    <w:basedOn w:val="DefaultParagraphFont"/>
    <w:uiPriority w:val="20"/>
    <w:qFormat/>
    <w:rsid w:val="00AD6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151549">
      <w:bodyDiv w:val="1"/>
      <w:marLeft w:val="0"/>
      <w:marRight w:val="0"/>
      <w:marTop w:val="0"/>
      <w:marBottom w:val="0"/>
      <w:divBdr>
        <w:top w:val="none" w:sz="0" w:space="0" w:color="auto"/>
        <w:left w:val="none" w:sz="0" w:space="0" w:color="auto"/>
        <w:bottom w:val="none" w:sz="0" w:space="0" w:color="auto"/>
        <w:right w:val="none" w:sz="0" w:space="0" w:color="auto"/>
      </w:divBdr>
      <w:divsChild>
        <w:div w:id="254095064">
          <w:marLeft w:val="0"/>
          <w:marRight w:val="0"/>
          <w:marTop w:val="0"/>
          <w:marBottom w:val="0"/>
          <w:divBdr>
            <w:top w:val="none" w:sz="0" w:space="0" w:color="auto"/>
            <w:left w:val="none" w:sz="0" w:space="0" w:color="auto"/>
            <w:bottom w:val="none" w:sz="0" w:space="0" w:color="auto"/>
            <w:right w:val="none" w:sz="0" w:space="0" w:color="auto"/>
          </w:divBdr>
        </w:div>
        <w:div w:id="58800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2022-09-17T08:47:00Z</dcterms:created>
  <dcterms:modified xsi:type="dcterms:W3CDTF">2022-09-17T08:47:00Z</dcterms:modified>
</cp:coreProperties>
</file>